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省直机关单位电器电子产品报废处置审批单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681"/>
        <w:gridCol w:w="1595"/>
        <w:gridCol w:w="66"/>
        <w:gridCol w:w="1661"/>
        <w:gridCol w:w="268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资产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资产原值总计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4" w:type="dxa"/>
            <w:gridSpan w:val="5"/>
            <w:shd w:val="clear" w:color="auto" w:fill="auto"/>
            <w:vAlign w:val="center"/>
          </w:tcPr>
          <w:p>
            <w:pPr>
              <w:widowControl/>
              <w:shd w:val="clear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合计人民币（大写）：</w:t>
            </w:r>
          </w:p>
        </w:tc>
        <w:tc>
          <w:tcPr>
            <w:tcW w:w="5360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合计人民币（小写）：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7087" w:type="dxa"/>
            <w:gridSpan w:val="3"/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行政主管部门：（公章）</w:t>
            </w:r>
          </w:p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lef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经办人：           负责人:</w:t>
            </w:r>
          </w:p>
          <w:p>
            <w:pPr>
              <w:widowControl/>
              <w:shd w:val="clear"/>
              <w:jc w:val="righ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年    月    日                                                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both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省机关事务管理局：（公章）</w:t>
            </w:r>
          </w:p>
          <w:p>
            <w:pPr>
              <w:widowControl/>
              <w:shd w:val="clear"/>
              <w:jc w:val="righ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righ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righ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hd w:val="clear"/>
              <w:jc w:val="both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经办人：           负责人：</w:t>
            </w:r>
          </w:p>
          <w:p>
            <w:pPr>
              <w:widowControl/>
              <w:shd w:val="clear"/>
              <w:jc w:val="right"/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年 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/>
        <w:jc w:val="left"/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eastAsia="zh-CN"/>
        </w:rPr>
        <w:sectPr>
          <w:pgSz w:w="16840" w:h="11910" w:orient="landscape"/>
          <w:pgMar w:top="1576" w:right="1440" w:bottom="1576" w:left="1440" w:header="850" w:footer="992" w:gutter="0"/>
          <w:pgNumType w:fmt="decimal"/>
          <w:cols w:equalWidth="0" w:num="1">
            <w:col w:w="9470"/>
          </w:cols>
          <w:rtlGutter w:val="0"/>
          <w:docGrid w:linePitch="0" w:charSpace="0"/>
        </w:sect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</w:rPr>
        <w:t>注：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</w:rPr>
        <w:t>①本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lang w:eastAsia="zh-CN"/>
        </w:rPr>
        <w:t>审批表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</w:rPr>
        <w:t>一式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</w:rPr>
        <w:t>份，资产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lang w:eastAsia="zh-CN"/>
        </w:rPr>
        <w:t>处置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</w:rPr>
        <w:t>单位、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lang w:eastAsia="zh-CN"/>
        </w:rPr>
        <w:t>行政主管部门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</w:rPr>
        <w:t>、省机关事务管理局各一份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auto"/>
          <w:kern w:val="2"/>
          <w:sz w:val="24"/>
          <w:szCs w:val="24"/>
          <w:lang w:eastAsia="zh-CN"/>
        </w:rPr>
        <w:t>。②报批时需附上与审批表中所列资产对应的报废资产明细清单。③申请报废的产品需超过规定使用年限或提供专业技术部门鉴定报告。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1020"/>
    <w:rsid w:val="7A271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2021-09-27T10:41:00Z</dcterms:created>
  <dc:creator>lenovo</dc:creator>
  <cp:lastModifiedBy>lenovo</cp:lastModifiedBy>
  <dcterms:modified xsi:type="dcterms:W3CDTF">2021-09-27T10:42:22Z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