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省直单位第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九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批电动汽车充电基础设施建设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奖补资金表</w:t>
      </w:r>
    </w:p>
    <w:tbl>
      <w:tblPr>
        <w:tblStyle w:val="2"/>
        <w:tblW w:w="14625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25"/>
        <w:gridCol w:w="2670"/>
        <w:gridCol w:w="720"/>
        <w:gridCol w:w="1470"/>
        <w:gridCol w:w="1125"/>
        <w:gridCol w:w="1020"/>
        <w:gridCol w:w="960"/>
        <w:gridCol w:w="1710"/>
        <w:gridCol w:w="123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型号（KW)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直流枪数量（个）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交流枪数量（个）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奖补标准按相关文件退坡计算(元/kW)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湖南湘勤置业有限公司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省直公共服务技术业务用房充电站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768000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湖南昌茂电能发展有限公司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省军粮站超级充电站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湖南优车新能源有限公司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省司法警官学院充电站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充电交流枪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4472240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合计奖补金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元（人民币大写：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万贰仟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佰元整）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1、2025年位于长沙市、株洲市、湘潭市范围内的直流充电设施，按照200元/kW退坡20%的标准，即160元/kW给予建设奖补；位于衡阳市、郴州市、永州市、娄底市、邵阳市、岳阳市、常德市和益阳市范围内的直流充电设施，按照260元/kW退坡20%的标准，即208元/kW给予建奖补；交流充电设施按照150元/kW退坡20%的标准，即120元/kW给予建设奖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、因本次企业申报总金额超过现有奖补资金余额，在经求相关企业意见的基础上，我们秉着公平原则，并参考长沙市的做法，经研究决定，按申报企业的资金比例予以分配奖补资金，具体算法按四舍五入原则处理，</w:t>
            </w:r>
            <w:bookmarkStart w:id="0" w:name="_GoBack"/>
            <w:bookmarkEnd w:id="0"/>
            <w:r>
              <w:rPr>
                <w:rStyle w:val="4"/>
                <w:rFonts w:hint="eastAsia"/>
                <w:lang w:val="en-US" w:eastAsia="zh-CN" w:bidi="ar"/>
              </w:rPr>
              <w:t>不计小数点后两位。</w:t>
            </w:r>
          </w:p>
        </w:tc>
      </w:tr>
    </w:tbl>
    <w:p>
      <w:pP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5153"/>
    <w:rsid w:val="0BBD7CFF"/>
    <w:rsid w:val="0E973F07"/>
    <w:rsid w:val="10A815BB"/>
    <w:rsid w:val="15343C30"/>
    <w:rsid w:val="16247EAC"/>
    <w:rsid w:val="2E615E69"/>
    <w:rsid w:val="2EA334B0"/>
    <w:rsid w:val="3566A703"/>
    <w:rsid w:val="431E0A26"/>
    <w:rsid w:val="56F98D38"/>
    <w:rsid w:val="63084E30"/>
    <w:rsid w:val="63EF0634"/>
    <w:rsid w:val="6F3F2584"/>
    <w:rsid w:val="6FADBE85"/>
    <w:rsid w:val="7459EEAF"/>
    <w:rsid w:val="757A5153"/>
    <w:rsid w:val="7DFB2C3D"/>
    <w:rsid w:val="7F65098F"/>
    <w:rsid w:val="E73A6C62"/>
    <w:rsid w:val="FBEDF2C2"/>
    <w:rsid w:val="FDFB14EF"/>
    <w:rsid w:val="FFB98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2019-11-03T17:54:00Z</dcterms:created>
  <dc:creator>HP</dc:creator>
  <cp:lastModifiedBy>镶黄旗虎贲营</cp:lastModifiedBy>
  <cp:lastPrinted>2025-11-28T10:11:38Z</cp:lastPrinted>
  <dcterms:modified xsi:type="dcterms:W3CDTF">2025-11-28T10:19:47Z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