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66" w:line="400" w:lineRule="exact"/>
        <w:jc w:val="center"/>
        <w:textAlignment w:val="baseline"/>
        <w:outlineLvl w:val="0"/>
        <w:rPr>
          <w:rFonts w:ascii="黑体" w:hAnsi="黑体" w:eastAsia="黑体" w:cs="黑体"/>
          <w:color w:val="000000" w:themeColor="text1"/>
          <w:sz w:val="32"/>
          <w:szCs w:val="32"/>
          <w:highlight w:val="none"/>
          <w:lang w:eastAsia="zh-CN"/>
          <w14:textFill>
            <w14:solidFill>
              <w14:schemeClr w14:val="tx1"/>
            </w14:solidFill>
          </w14:textFill>
        </w:rPr>
      </w:pPr>
      <w:r>
        <w:rPr>
          <w:rFonts w:ascii="黑体" w:hAnsi="黑体" w:eastAsia="黑体" w:cs="黑体"/>
          <w:color w:val="000000" w:themeColor="text1"/>
          <w:sz w:val="32"/>
          <w:szCs w:val="32"/>
          <w:highlight w:val="none"/>
          <w:lang w:eastAsia="zh-CN"/>
          <w14:textFill>
            <w14:solidFill>
              <w14:schemeClr w14:val="tx1"/>
            </w14:solidFill>
          </w14:textFill>
        </w:rPr>
        <w:t>交易公告（出租）</w:t>
      </w:r>
    </w:p>
    <w:p>
      <w:pPr>
        <w:keepNext w:val="0"/>
        <w:keepLines w:val="0"/>
        <w:pageBreakBefore w:val="0"/>
        <w:widowControl/>
        <w:kinsoku w:val="0"/>
        <w:wordWrap/>
        <w:overflowPunct/>
        <w:topLinePunct w:val="0"/>
        <w:autoSpaceDE w:val="0"/>
        <w:autoSpaceDN w:val="0"/>
        <w:bidi w:val="0"/>
        <w:adjustRightInd w:val="0"/>
        <w:snapToGrid w:val="0"/>
        <w:spacing w:before="66" w:line="400" w:lineRule="exact"/>
        <w:ind w:left="5633"/>
        <w:textAlignment w:val="baseline"/>
        <w:outlineLvl w:val="0"/>
        <w:rPr>
          <w:rFonts w:ascii="黑体" w:hAnsi="黑体" w:eastAsia="黑体" w:cs="黑体"/>
          <w:color w:val="000000" w:themeColor="text1"/>
          <w:sz w:val="32"/>
          <w:szCs w:val="32"/>
          <w:highlight w:val="none"/>
          <w:lang w:eastAsia="zh-CN"/>
          <w14:textFill>
            <w14:solidFill>
              <w14:schemeClr w14:val="tx1"/>
            </w14:solidFill>
          </w14:textFill>
        </w:rPr>
      </w:pPr>
    </w:p>
    <w:p>
      <w:pPr>
        <w:pStyle w:val="2"/>
        <w:keepNext w:val="0"/>
        <w:keepLines w:val="0"/>
        <w:pageBreakBefore w:val="0"/>
        <w:widowControl/>
        <w:kinsoku w:val="0"/>
        <w:wordWrap/>
        <w:overflowPunct/>
        <w:topLinePunct w:val="0"/>
        <w:autoSpaceDE w:val="0"/>
        <w:autoSpaceDN w:val="0"/>
        <w:bidi w:val="0"/>
        <w:adjustRightInd w:val="0"/>
        <w:snapToGrid w:val="0"/>
        <w:spacing w:before="75" w:line="480" w:lineRule="exact"/>
        <w:ind w:left="507"/>
        <w:textAlignment w:val="baseline"/>
        <w:rPr>
          <w:color w:val="000000" w:themeColor="text1"/>
          <w:highlight w:val="none"/>
          <w:lang w:eastAsia="zh-CN"/>
          <w14:textFill>
            <w14:solidFill>
              <w14:schemeClr w14:val="tx1"/>
            </w14:solidFill>
          </w14:textFill>
        </w:rPr>
      </w:pPr>
      <w:r>
        <w:rPr>
          <w:color w:val="000000" w:themeColor="text1"/>
          <w:spacing w:val="4"/>
          <w:position w:val="14"/>
          <w:highlight w:val="none"/>
          <w:lang w:eastAsia="zh-CN"/>
          <w14:textFill>
            <w14:solidFill>
              <w14:schemeClr w14:val="tx1"/>
            </w14:solidFill>
          </w14:textFill>
        </w:rPr>
        <w:t>根据有关法律、法规的规定，决定以网上公开出租</w:t>
      </w:r>
      <w:r>
        <w:rPr>
          <w:rFonts w:hint="eastAsia"/>
          <w:color w:val="000000" w:themeColor="text1"/>
          <w:spacing w:val="4"/>
          <w:position w:val="14"/>
          <w:highlight w:val="none"/>
          <w:lang w:val="en-US" w:eastAsia="zh-CN"/>
          <w14:textFill>
            <w14:solidFill>
              <w14:schemeClr w14:val="tx1"/>
            </w14:solidFill>
          </w14:textFill>
        </w:rPr>
        <w:t>1</w:t>
      </w:r>
      <w:r>
        <w:rPr>
          <w:color w:val="000000" w:themeColor="text1"/>
          <w:spacing w:val="4"/>
          <w:position w:val="14"/>
          <w:highlight w:val="none"/>
          <w:lang w:eastAsia="zh-CN"/>
          <w14:textFill>
            <w14:solidFill>
              <w14:schemeClr w14:val="tx1"/>
            </w14:solidFill>
          </w14:textFill>
        </w:rPr>
        <w:t>宗</w:t>
      </w:r>
      <w:r>
        <w:rPr>
          <w:color w:val="000000" w:themeColor="text1"/>
          <w:spacing w:val="3"/>
          <w:position w:val="14"/>
          <w:highlight w:val="none"/>
          <w:lang w:eastAsia="zh-CN"/>
          <w14:textFill>
            <w14:solidFill>
              <w14:schemeClr w14:val="tx1"/>
            </w14:solidFill>
          </w14:textFill>
        </w:rPr>
        <w:t>国有资产，现将有关事项公告如下：</w:t>
      </w:r>
    </w:p>
    <w:p>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509"/>
        <w:textAlignment w:val="baseline"/>
        <w:rPr>
          <w:color w:val="000000" w:themeColor="text1"/>
          <w:highlight w:val="none"/>
          <w:lang w:eastAsia="zh-CN"/>
          <w14:textFill>
            <w14:solidFill>
              <w14:schemeClr w14:val="tx1"/>
            </w14:solidFill>
          </w14:textFill>
        </w:rPr>
      </w:pPr>
      <w:r>
        <w:rPr>
          <w:color w:val="000000" w:themeColor="text1"/>
          <w:spacing w:val="2"/>
          <w:highlight w:val="none"/>
          <w:lang w:eastAsia="zh-CN"/>
          <w14:textFill>
            <w14:solidFill>
              <w14:schemeClr w14:val="tx1"/>
            </w14:solidFill>
          </w14:textFill>
        </w:rPr>
        <w:t>一、网上公开出租国有资产的基本情况</w:t>
      </w:r>
    </w:p>
    <w:tbl>
      <w:tblPr>
        <w:tblStyle w:val="5"/>
        <w:tblW w:w="8995" w:type="dxa"/>
        <w:tblInd w:w="0" w:type="dxa"/>
        <w:tblBorders>
          <w:top w:val="single" w:color="515A6E" w:sz="4" w:space="0"/>
          <w:left w:val="single" w:color="515A6E" w:sz="4" w:space="0"/>
          <w:bottom w:val="single" w:color="515A6E" w:sz="4" w:space="0"/>
          <w:right w:val="single" w:color="515A6E" w:sz="4" w:space="0"/>
          <w:insideH w:val="single" w:color="515A6E" w:sz="4" w:space="0"/>
          <w:insideV w:val="single" w:color="515A6E" w:sz="4" w:space="0"/>
        </w:tblBorders>
        <w:tblLayout w:type="fixed"/>
        <w:tblCellMar>
          <w:top w:w="0" w:type="dxa"/>
          <w:left w:w="0" w:type="dxa"/>
          <w:bottom w:w="0" w:type="dxa"/>
          <w:right w:w="0" w:type="dxa"/>
        </w:tblCellMar>
      </w:tblPr>
      <w:tblGrid>
        <w:gridCol w:w="539"/>
        <w:gridCol w:w="1536"/>
        <w:gridCol w:w="2516"/>
        <w:gridCol w:w="842"/>
        <w:gridCol w:w="1472"/>
        <w:gridCol w:w="1130"/>
        <w:gridCol w:w="960"/>
      </w:tblGrid>
      <w:tr>
        <w:tblPrEx>
          <w:tblBorders>
            <w:top w:val="single" w:color="515A6E" w:sz="4" w:space="0"/>
            <w:left w:val="single" w:color="515A6E" w:sz="4" w:space="0"/>
            <w:bottom w:val="single" w:color="515A6E" w:sz="4" w:space="0"/>
            <w:right w:val="single" w:color="515A6E" w:sz="4" w:space="0"/>
            <w:insideH w:val="single" w:color="515A6E" w:sz="4" w:space="0"/>
            <w:insideV w:val="single" w:color="515A6E" w:sz="4" w:space="0"/>
          </w:tblBorders>
          <w:tblCellMar>
            <w:top w:w="0" w:type="dxa"/>
            <w:left w:w="0" w:type="dxa"/>
            <w:bottom w:w="0" w:type="dxa"/>
            <w:right w:w="0" w:type="dxa"/>
          </w:tblCellMar>
        </w:tblPrEx>
        <w:trPr>
          <w:trHeight w:val="867" w:hRule="atLeast"/>
        </w:trPr>
        <w:tc>
          <w:tcPr>
            <w:tcW w:w="539"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before="78" w:line="400" w:lineRule="exact"/>
              <w:jc w:val="center"/>
              <w:textAlignment w:val="baseline"/>
              <w:rPr>
                <w:color w:val="000000" w:themeColor="text1"/>
                <w:highlight w:val="none"/>
                <w14:textFill>
                  <w14:solidFill>
                    <w14:schemeClr w14:val="tx1"/>
                  </w14:solidFill>
                </w14:textFill>
              </w:rPr>
            </w:pPr>
            <w:r>
              <w:rPr>
                <w:rFonts w:hint="eastAsia"/>
                <w:color w:val="000000" w:themeColor="text1"/>
                <w:spacing w:val="-5"/>
                <w:highlight w:val="none"/>
                <w14:textFill>
                  <w14:solidFill>
                    <w14:schemeClr w14:val="tx1"/>
                  </w14:solidFill>
                </w14:textFill>
              </w:rPr>
              <w:t>序号</w:t>
            </w:r>
          </w:p>
        </w:tc>
        <w:tc>
          <w:tcPr>
            <w:tcW w:w="153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before="79" w:line="400" w:lineRule="exact"/>
              <w:jc w:val="center"/>
              <w:textAlignment w:val="baseline"/>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标的名称</w:t>
            </w:r>
          </w:p>
        </w:tc>
        <w:tc>
          <w:tcPr>
            <w:tcW w:w="251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before="78" w:line="400" w:lineRule="exact"/>
              <w:jc w:val="center"/>
              <w:textAlignment w:val="baseline"/>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标的概况</w:t>
            </w:r>
          </w:p>
        </w:tc>
        <w:tc>
          <w:tcPr>
            <w:tcW w:w="842"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before="78" w:line="400" w:lineRule="exact"/>
              <w:jc w:val="center"/>
              <w:textAlignment w:val="baseline"/>
              <w:rPr>
                <w:color w:val="000000" w:themeColor="text1"/>
                <w:highlight w:val="none"/>
                <w14:textFill>
                  <w14:solidFill>
                    <w14:schemeClr w14:val="tx1"/>
                  </w14:solidFill>
                </w14:textFill>
              </w:rPr>
            </w:pPr>
            <w:r>
              <w:rPr>
                <w:rFonts w:hint="eastAsia"/>
                <w:color w:val="000000" w:themeColor="text1"/>
                <w:spacing w:val="-7"/>
                <w:highlight w:val="none"/>
                <w14:textFill>
                  <w14:solidFill>
                    <w14:schemeClr w14:val="tx1"/>
                  </w14:solidFill>
                </w14:textFill>
              </w:rPr>
              <w:t>出租</w:t>
            </w:r>
            <w:r>
              <w:rPr>
                <w:rFonts w:hint="eastAsia"/>
                <w:color w:val="000000" w:themeColor="text1"/>
                <w:spacing w:val="-7"/>
                <w:highlight w:val="none"/>
                <w:lang w:eastAsia="zh-CN"/>
                <w14:textFill>
                  <w14:solidFill>
                    <w14:schemeClr w14:val="tx1"/>
                  </w14:solidFill>
                </w14:textFill>
              </w:rPr>
              <w:t>面积</w:t>
            </w:r>
          </w:p>
        </w:tc>
        <w:tc>
          <w:tcPr>
            <w:tcW w:w="1472"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before="78" w:line="400" w:lineRule="exact"/>
              <w:jc w:val="center"/>
              <w:textAlignment w:val="baseline"/>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标的所在地</w:t>
            </w:r>
          </w:p>
        </w:tc>
        <w:tc>
          <w:tcPr>
            <w:tcW w:w="1130"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before="78" w:line="400" w:lineRule="exact"/>
              <w:jc w:val="center"/>
              <w:textAlignment w:val="baseline"/>
              <w:rPr>
                <w:color w:val="000000" w:themeColor="text1"/>
                <w:highlight w:val="none"/>
                <w14:textFill>
                  <w14:solidFill>
                    <w14:schemeClr w14:val="tx1"/>
                  </w14:solidFill>
                </w14:textFill>
              </w:rPr>
            </w:pPr>
            <w:r>
              <w:rPr>
                <w:rFonts w:hint="eastAsia"/>
                <w:color w:val="000000" w:themeColor="text1"/>
                <w:spacing w:val="-2"/>
                <w:highlight w:val="none"/>
                <w14:textFill>
                  <w14:solidFill>
                    <w14:schemeClr w14:val="tx1"/>
                  </w14:solidFill>
                </w14:textFill>
              </w:rPr>
              <w:t>起始价</w:t>
            </w:r>
          </w:p>
        </w:tc>
        <w:tc>
          <w:tcPr>
            <w:tcW w:w="960"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before="78" w:line="400" w:lineRule="exact"/>
              <w:jc w:val="center"/>
              <w:textAlignment w:val="baseline"/>
              <w:rPr>
                <w:color w:val="000000" w:themeColor="text1"/>
                <w:highlight w:val="none"/>
                <w14:textFill>
                  <w14:solidFill>
                    <w14:schemeClr w14:val="tx1"/>
                  </w14:solidFill>
                </w14:textFill>
              </w:rPr>
            </w:pPr>
            <w:r>
              <w:rPr>
                <w:rFonts w:hint="eastAsia"/>
                <w:color w:val="000000" w:themeColor="text1"/>
                <w:spacing w:val="-1"/>
                <w:highlight w:val="none"/>
                <w14:textFill>
                  <w14:solidFill>
                    <w14:schemeClr w14:val="tx1"/>
                  </w14:solidFill>
                </w14:textFill>
              </w:rPr>
              <w:t>增价幅度</w:t>
            </w:r>
          </w:p>
        </w:tc>
      </w:tr>
      <w:tr>
        <w:tblPrEx>
          <w:tblBorders>
            <w:top w:val="single" w:color="515A6E" w:sz="4" w:space="0"/>
            <w:left w:val="single" w:color="515A6E" w:sz="4" w:space="0"/>
            <w:bottom w:val="single" w:color="515A6E" w:sz="4" w:space="0"/>
            <w:right w:val="single" w:color="515A6E" w:sz="4" w:space="0"/>
            <w:insideH w:val="single" w:color="515A6E" w:sz="4" w:space="0"/>
            <w:insideV w:val="single" w:color="515A6E" w:sz="4" w:space="0"/>
          </w:tblBorders>
          <w:tblCellMar>
            <w:top w:w="0" w:type="dxa"/>
            <w:left w:w="0" w:type="dxa"/>
            <w:bottom w:w="0" w:type="dxa"/>
            <w:right w:w="0" w:type="dxa"/>
          </w:tblCellMar>
        </w:tblPrEx>
        <w:trPr>
          <w:trHeight w:val="3052" w:hRule="atLeast"/>
        </w:trPr>
        <w:tc>
          <w:tcPr>
            <w:tcW w:w="539"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before="75" w:line="400" w:lineRule="exact"/>
              <w:jc w:val="center"/>
              <w:textAlignment w:val="baseline"/>
              <w:rPr>
                <w:rFonts w:hint="eastAsia" w:eastAsia="仿宋"/>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w:t>
            </w:r>
          </w:p>
        </w:tc>
        <w:tc>
          <w:tcPr>
            <w:tcW w:w="153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长沙市芙蓉中路心安里057号第002栋4-6层房屋七年期租赁权</w:t>
            </w:r>
          </w:p>
        </w:tc>
        <w:tc>
          <w:tcPr>
            <w:tcW w:w="251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房屋户型：多户型；是否设置原承租人优先购买权：否；装修免租期</w:t>
            </w:r>
            <w:r>
              <w:rPr>
                <w:rFonts w:hint="eastAsia"/>
                <w:color w:val="000000" w:themeColor="text1"/>
                <w:sz w:val="21"/>
                <w:szCs w:val="21"/>
                <w:highlight w:val="none"/>
                <w:lang w:val="en-US" w:eastAsia="zh-CN"/>
                <w14:textFill>
                  <w14:solidFill>
                    <w14:schemeClr w14:val="tx1"/>
                  </w14:solidFill>
                </w14:textFill>
              </w:rPr>
              <w:t>2</w:t>
            </w:r>
            <w:r>
              <w:rPr>
                <w:rFonts w:hint="eastAsia"/>
                <w:color w:val="000000" w:themeColor="text1"/>
                <w:sz w:val="21"/>
                <w:szCs w:val="21"/>
                <w:highlight w:val="none"/>
                <w:lang w:eastAsia="zh-CN"/>
                <w14:textFill>
                  <w14:solidFill>
                    <w14:schemeClr w14:val="tx1"/>
                  </w14:solidFill>
                </w14:textFill>
              </w:rPr>
              <w:t xml:space="preserve">个月；租赁履约保证金为第一年租金金额的25%；首年租金按成交价收取，合同期内从第3年开始每2年递增2% </w:t>
            </w:r>
          </w:p>
        </w:tc>
        <w:tc>
          <w:tcPr>
            <w:tcW w:w="842"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before="75" w:line="400" w:lineRule="exact"/>
              <w:ind w:right="78"/>
              <w:jc w:val="center"/>
              <w:textAlignment w:val="baseline"/>
              <w:rPr>
                <w:color w:val="000000" w:themeColor="text1"/>
                <w:sz w:val="21"/>
                <w:szCs w:val="21"/>
                <w:highlight w:val="none"/>
                <w:lang w:eastAsia="zh-CN"/>
                <w14:textFill>
                  <w14:solidFill>
                    <w14:schemeClr w14:val="tx1"/>
                  </w14:solidFill>
                </w14:textFill>
              </w:rPr>
            </w:pPr>
            <w:r>
              <w:rPr>
                <w:rFonts w:hint="eastAsia"/>
                <w:color w:val="000000" w:themeColor="text1"/>
                <w:spacing w:val="1"/>
                <w:sz w:val="21"/>
                <w:szCs w:val="21"/>
                <w:highlight w:val="none"/>
                <w:lang w:val="en-US" w:eastAsia="zh-CN"/>
                <w14:textFill>
                  <w14:solidFill>
                    <w14:schemeClr w14:val="tx1"/>
                  </w14:solidFill>
                </w14:textFill>
              </w:rPr>
              <w:t>587.74</w:t>
            </w:r>
            <w:r>
              <w:rPr>
                <w:rFonts w:hint="eastAsia"/>
                <w:color w:val="000000" w:themeColor="text1"/>
                <w:spacing w:val="1"/>
                <w:sz w:val="21"/>
                <w:szCs w:val="21"/>
                <w:highlight w:val="none"/>
                <w:lang w:eastAsia="zh-CN"/>
                <w14:textFill>
                  <w14:solidFill>
                    <w14:schemeClr w14:val="tx1"/>
                  </w14:solidFill>
                </w14:textFill>
              </w:rPr>
              <w:t>㎡</w:t>
            </w:r>
          </w:p>
        </w:tc>
        <w:tc>
          <w:tcPr>
            <w:tcW w:w="1472"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before="75" w:line="400" w:lineRule="exact"/>
              <w:jc w:val="center"/>
              <w:textAlignment w:val="baseline"/>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长沙市开福区心安里057号第002栋</w:t>
            </w:r>
          </w:p>
        </w:tc>
        <w:tc>
          <w:tcPr>
            <w:tcW w:w="1130"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before="75" w:line="400" w:lineRule="exac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105794</w:t>
            </w:r>
            <w:r>
              <w:rPr>
                <w:rFonts w:hint="eastAsia"/>
                <w:color w:val="000000" w:themeColor="text1"/>
                <w:sz w:val="21"/>
                <w:szCs w:val="21"/>
                <w:highlight w:val="none"/>
                <w14:textFill>
                  <w14:solidFill>
                    <w14:schemeClr w14:val="tx1"/>
                  </w14:solidFill>
                </w14:textFill>
              </w:rPr>
              <w:t>元/年</w:t>
            </w:r>
          </w:p>
        </w:tc>
        <w:tc>
          <w:tcPr>
            <w:tcW w:w="960"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before="75" w:line="400" w:lineRule="exact"/>
              <w:jc w:val="center"/>
              <w:textAlignment w:val="baseline"/>
              <w:rPr>
                <w:color w:val="000000" w:themeColor="text1"/>
                <w:sz w:val="21"/>
                <w:szCs w:val="21"/>
                <w:highlight w:val="none"/>
                <w14:textFill>
                  <w14:solidFill>
                    <w14:schemeClr w14:val="tx1"/>
                  </w14:solidFill>
                </w14:textFill>
              </w:rPr>
            </w:pPr>
            <w:r>
              <w:rPr>
                <w:rFonts w:hint="eastAsia"/>
                <w:color w:val="000000" w:themeColor="text1"/>
                <w:spacing w:val="-3"/>
                <w:sz w:val="21"/>
                <w:szCs w:val="21"/>
                <w:highlight w:val="none"/>
                <w:lang w:val="en-US" w:eastAsia="zh-CN"/>
                <w14:textFill>
                  <w14:solidFill>
                    <w14:schemeClr w14:val="tx1"/>
                  </w14:solidFill>
                </w14:textFill>
              </w:rPr>
              <w:t>2</w:t>
            </w:r>
            <w:r>
              <w:rPr>
                <w:rFonts w:hint="eastAsia"/>
                <w:color w:val="000000" w:themeColor="text1"/>
                <w:spacing w:val="-3"/>
                <w:sz w:val="21"/>
                <w:szCs w:val="21"/>
                <w:highlight w:val="none"/>
                <w:lang w:eastAsia="zh-CN"/>
                <w14:textFill>
                  <w14:solidFill>
                    <w14:schemeClr w14:val="tx1"/>
                  </w14:solidFill>
                </w14:textFill>
              </w:rPr>
              <w:t>000</w:t>
            </w:r>
            <w:r>
              <w:rPr>
                <w:rFonts w:hint="eastAsia"/>
                <w:color w:val="000000" w:themeColor="text1"/>
                <w:spacing w:val="-3"/>
                <w:sz w:val="21"/>
                <w:szCs w:val="21"/>
                <w:highlight w:val="none"/>
                <w14:textFill>
                  <w14:solidFill>
                    <w14:schemeClr w14:val="tx1"/>
                  </w14:solidFill>
                </w14:textFill>
              </w:rPr>
              <w:t>元/年</w:t>
            </w:r>
          </w:p>
        </w:tc>
      </w:tr>
    </w:tbl>
    <w:p>
      <w:pPr>
        <w:pStyle w:val="2"/>
        <w:keepNext w:val="0"/>
        <w:keepLines w:val="0"/>
        <w:pageBreakBefore w:val="0"/>
        <w:widowControl/>
        <w:kinsoku w:val="0"/>
        <w:wordWrap/>
        <w:overflowPunct/>
        <w:topLinePunct w:val="0"/>
        <w:autoSpaceDE w:val="0"/>
        <w:autoSpaceDN w:val="0"/>
        <w:bidi w:val="0"/>
        <w:adjustRightInd w:val="0"/>
        <w:snapToGrid w:val="0"/>
        <w:spacing w:before="99" w:line="480" w:lineRule="exact"/>
        <w:ind w:left="513"/>
        <w:textAlignment w:val="baseline"/>
        <w:rPr>
          <w:color w:val="000000" w:themeColor="text1"/>
          <w:highlight w:val="none"/>
          <w:lang w:eastAsia="zh-CN"/>
          <w14:textFill>
            <w14:solidFill>
              <w14:schemeClr w14:val="tx1"/>
            </w14:solidFill>
          </w14:textFill>
        </w:rPr>
      </w:pPr>
      <w:r>
        <w:rPr>
          <w:color w:val="000000" w:themeColor="text1"/>
          <w:spacing w:val="-1"/>
          <w:highlight w:val="none"/>
          <w:lang w:eastAsia="zh-CN"/>
          <w14:textFill>
            <w14:solidFill>
              <w14:schemeClr w14:val="tx1"/>
            </w14:solidFill>
          </w14:textFill>
        </w:rPr>
        <w:t>二、竞价方式的选择：</w:t>
      </w:r>
      <w:r>
        <w:rPr>
          <w:color w:val="000000" w:themeColor="text1"/>
          <w:spacing w:val="-68"/>
          <w:highlight w:val="none"/>
          <w:lang w:eastAsia="zh-CN"/>
          <w14:textFill>
            <w14:solidFill>
              <w14:schemeClr w14:val="tx1"/>
            </w14:solidFill>
          </w14:textFill>
        </w:rPr>
        <w:t xml:space="preserve"> </w:t>
      </w:r>
      <w:r>
        <w:rPr>
          <w:color w:val="000000" w:themeColor="text1"/>
          <w:spacing w:val="-1"/>
          <w:highlight w:val="none"/>
          <w:lang w:eastAsia="zh-CN"/>
          <w14:textFill>
            <w14:solidFill>
              <w14:schemeClr w14:val="tx1"/>
            </w14:solidFill>
          </w14:textFill>
        </w:rPr>
        <w:t>网络</w:t>
      </w:r>
      <w:r>
        <w:rPr>
          <w:rFonts w:hint="eastAsia"/>
          <w:color w:val="000000" w:themeColor="text1"/>
          <w:spacing w:val="-1"/>
          <w:highlight w:val="none"/>
          <w:lang w:eastAsia="zh-CN"/>
          <w14:textFill>
            <w14:solidFill>
              <w14:schemeClr w14:val="tx1"/>
            </w14:solidFill>
          </w14:textFill>
        </w:rPr>
        <w:t>竞价（省级模式）</w:t>
      </w:r>
    </w:p>
    <w:p>
      <w:pPr>
        <w:pStyle w:val="2"/>
        <w:keepNext w:val="0"/>
        <w:keepLines w:val="0"/>
        <w:pageBreakBefore w:val="0"/>
        <w:widowControl/>
        <w:kinsoku w:val="0"/>
        <w:wordWrap/>
        <w:overflowPunct/>
        <w:topLinePunct w:val="0"/>
        <w:autoSpaceDE w:val="0"/>
        <w:autoSpaceDN w:val="0"/>
        <w:bidi w:val="0"/>
        <w:adjustRightInd w:val="0"/>
        <w:snapToGrid w:val="0"/>
        <w:spacing w:before="145" w:line="480" w:lineRule="exact"/>
        <w:ind w:left="512"/>
        <w:textAlignment w:val="baseline"/>
        <w:rPr>
          <w:color w:val="000000" w:themeColor="text1"/>
          <w:highlight w:val="none"/>
          <w:lang w:eastAsia="zh-CN"/>
          <w14:textFill>
            <w14:solidFill>
              <w14:schemeClr w14:val="tx1"/>
            </w14:solidFill>
          </w14:textFill>
        </w:rPr>
      </w:pPr>
      <w:r>
        <w:rPr>
          <w:color w:val="000000" w:themeColor="text1"/>
          <w:spacing w:val="4"/>
          <w:highlight w:val="none"/>
          <w:lang w:eastAsia="zh-CN"/>
          <w14:textFill>
            <w14:solidFill>
              <w14:schemeClr w14:val="tx1"/>
            </w14:solidFill>
          </w14:textFill>
        </w:rPr>
        <w:t>三、本次国有资产公开出租在互联网上交易，即通过湖南省国有资产</w:t>
      </w:r>
      <w:r>
        <w:rPr>
          <w:color w:val="000000" w:themeColor="text1"/>
          <w:spacing w:val="3"/>
          <w:highlight w:val="none"/>
          <w:lang w:eastAsia="zh-CN"/>
          <w14:textFill>
            <w14:solidFill>
              <w14:schemeClr w14:val="tx1"/>
            </w14:solidFill>
          </w14:textFill>
        </w:rPr>
        <w:t>资源交易平台的国有资产交易系统</w:t>
      </w:r>
    </w:p>
    <w:p>
      <w:pPr>
        <w:pStyle w:val="2"/>
        <w:keepNext w:val="0"/>
        <w:keepLines w:val="0"/>
        <w:pageBreakBefore w:val="0"/>
        <w:widowControl/>
        <w:kinsoku w:val="0"/>
        <w:wordWrap/>
        <w:overflowPunct/>
        <w:topLinePunct w:val="0"/>
        <w:autoSpaceDE w:val="0"/>
        <w:autoSpaceDN w:val="0"/>
        <w:bidi w:val="0"/>
        <w:adjustRightInd w:val="0"/>
        <w:snapToGrid w:val="0"/>
        <w:spacing w:before="129" w:line="480" w:lineRule="exact"/>
        <w:ind w:left="17"/>
        <w:textAlignment w:val="baseline"/>
        <w:rPr>
          <w:color w:val="000000" w:themeColor="text1"/>
          <w:highlight w:val="none"/>
          <w:lang w:eastAsia="zh-CN"/>
          <w14:textFill>
            <w14:solidFill>
              <w14:schemeClr w14:val="tx1"/>
            </w14:solidFill>
          </w14:textFill>
        </w:rPr>
      </w:pPr>
      <w:r>
        <w:rPr>
          <w:color w:val="000000" w:themeColor="text1"/>
          <w:spacing w:val="5"/>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"https://www.hnsdzjy.org:18484/portal/index" </w:instrText>
      </w:r>
      <w:r>
        <w:rPr>
          <w:color w:val="000000" w:themeColor="text1"/>
          <w:highlight w:val="none"/>
          <w14:textFill>
            <w14:solidFill>
              <w14:schemeClr w14:val="tx1"/>
            </w14:solidFill>
          </w14:textFill>
        </w:rPr>
        <w:fldChar w:fldCharType="separate"/>
      </w:r>
      <w:r>
        <w:rPr>
          <w:color w:val="000000" w:themeColor="text1"/>
          <w:highlight w:val="none"/>
          <w:u w:val="single"/>
          <w14:textFill>
            <w14:solidFill>
              <w14:schemeClr w14:val="tx1"/>
            </w14:solidFill>
          </w14:textFill>
        </w:rPr>
        <w:t>www</w:t>
      </w:r>
      <w:r>
        <w:rPr>
          <w:color w:val="000000" w:themeColor="text1"/>
          <w:spacing w:val="5"/>
          <w:highlight w:val="none"/>
          <w:u w:val="single"/>
          <w14:textFill>
            <w14:solidFill>
              <w14:schemeClr w14:val="tx1"/>
            </w14:solidFill>
          </w14:textFill>
        </w:rPr>
        <w:t>.</w:t>
      </w:r>
      <w:r>
        <w:rPr>
          <w:color w:val="000000" w:themeColor="text1"/>
          <w:highlight w:val="none"/>
          <w:u w:val="single"/>
          <w14:textFill>
            <w14:solidFill>
              <w14:schemeClr w14:val="tx1"/>
            </w14:solidFill>
          </w14:textFill>
        </w:rPr>
        <w:t>hnsdzjy</w:t>
      </w:r>
      <w:r>
        <w:rPr>
          <w:color w:val="000000" w:themeColor="text1"/>
          <w:spacing w:val="5"/>
          <w:highlight w:val="none"/>
          <w:u w:val="single"/>
          <w14:textFill>
            <w14:solidFill>
              <w14:schemeClr w14:val="tx1"/>
            </w14:solidFill>
          </w14:textFill>
        </w:rPr>
        <w:t>.</w:t>
      </w:r>
      <w:r>
        <w:rPr>
          <w:color w:val="000000" w:themeColor="text1"/>
          <w:highlight w:val="none"/>
          <w:u w:val="single"/>
          <w14:textFill>
            <w14:solidFill>
              <w14:schemeClr w14:val="tx1"/>
            </w14:solidFill>
          </w14:textFill>
        </w:rPr>
        <w:t>org</w:t>
      </w:r>
      <w:r>
        <w:rPr>
          <w:color w:val="000000" w:themeColor="text1"/>
          <w:spacing w:val="5"/>
          <w:highlight w:val="none"/>
          <w:u w:val="single"/>
          <w14:textFill>
            <w14:solidFill>
              <w14:schemeClr w14:val="tx1"/>
            </w14:solidFill>
          </w14:textFill>
        </w:rPr>
        <w:t>:18484/</w:t>
      </w:r>
      <w:r>
        <w:rPr>
          <w:color w:val="000000" w:themeColor="text1"/>
          <w:highlight w:val="none"/>
          <w:u w:val="single"/>
          <w14:textFill>
            <w14:solidFill>
              <w14:schemeClr w14:val="tx1"/>
            </w14:solidFill>
          </w14:textFill>
        </w:rPr>
        <w:t>portal</w:t>
      </w:r>
      <w:r>
        <w:rPr>
          <w:color w:val="000000" w:themeColor="text1"/>
          <w:spacing w:val="5"/>
          <w:highlight w:val="none"/>
          <w:u w:val="single"/>
          <w14:textFill>
            <w14:solidFill>
              <w14:schemeClr w14:val="tx1"/>
            </w14:solidFill>
          </w14:textFill>
        </w:rPr>
        <w:t>/</w:t>
      </w:r>
      <w:r>
        <w:rPr>
          <w:color w:val="000000" w:themeColor="text1"/>
          <w:highlight w:val="none"/>
          <w:u w:val="single"/>
          <w14:textFill>
            <w14:solidFill>
              <w14:schemeClr w14:val="tx1"/>
            </w14:solidFill>
          </w14:textFill>
        </w:rPr>
        <w:t>index</w:t>
      </w:r>
      <w:r>
        <w:rPr>
          <w:color w:val="000000" w:themeColor="text1"/>
          <w:highlight w:val="none"/>
          <w:u w:val="single"/>
          <w14:textFill>
            <w14:solidFill>
              <w14:schemeClr w14:val="tx1"/>
            </w14:solidFill>
          </w14:textFill>
        </w:rPr>
        <w:fldChar w:fldCharType="end"/>
      </w:r>
      <w:r>
        <w:rPr>
          <w:color w:val="000000" w:themeColor="text1"/>
          <w:spacing w:val="5"/>
          <w:highlight w:val="none"/>
          <w14:textFill>
            <w14:solidFill>
              <w14:schemeClr w14:val="tx1"/>
            </w14:solidFill>
          </w14:textFill>
        </w:rPr>
        <w:t>，以下简称交易系统）</w:t>
      </w:r>
      <w:r>
        <w:rPr>
          <w:color w:val="000000" w:themeColor="text1"/>
          <w:spacing w:val="4"/>
          <w:highlight w:val="none"/>
          <w14:textFill>
            <w14:solidFill>
              <w14:schemeClr w14:val="tx1"/>
            </w14:solidFill>
          </w14:textFill>
        </w:rPr>
        <w:t>进行。</w:t>
      </w:r>
      <w:r>
        <w:rPr>
          <w:color w:val="000000" w:themeColor="text1"/>
          <w:spacing w:val="4"/>
          <w:highlight w:val="none"/>
          <w:lang w:eastAsia="zh-CN"/>
          <w14:textFill>
            <w14:solidFill>
              <w14:schemeClr w14:val="tx1"/>
            </w14:solidFill>
          </w14:textFill>
        </w:rPr>
        <w:t>凡办理好数字证书及电子签章、符合本公告要求足额交纳竞价保</w:t>
      </w:r>
      <w:r>
        <w:rPr>
          <w:color w:val="000000" w:themeColor="text1"/>
          <w:spacing w:val="3"/>
          <w:highlight w:val="none"/>
          <w:lang w:eastAsia="zh-CN"/>
          <w14:textFill>
            <w14:solidFill>
              <w14:schemeClr w14:val="tx1"/>
            </w14:solidFill>
          </w14:textFill>
        </w:rPr>
        <w:t>证金的竞价人，方可参加本次网上公开出租交易活动。</w:t>
      </w:r>
    </w:p>
    <w:p>
      <w:pPr>
        <w:pStyle w:val="2"/>
        <w:keepNext w:val="0"/>
        <w:keepLines w:val="0"/>
        <w:pageBreakBefore w:val="0"/>
        <w:widowControl/>
        <w:kinsoku w:val="0"/>
        <w:wordWrap/>
        <w:overflowPunct/>
        <w:topLinePunct w:val="0"/>
        <w:autoSpaceDE w:val="0"/>
        <w:autoSpaceDN w:val="0"/>
        <w:bidi w:val="0"/>
        <w:adjustRightInd w:val="0"/>
        <w:snapToGrid w:val="0"/>
        <w:spacing w:before="144" w:line="480" w:lineRule="exact"/>
        <w:ind w:left="42" w:right="13" w:firstLine="491"/>
        <w:textAlignment w:val="baseline"/>
        <w:rPr>
          <w:color w:val="000000" w:themeColor="text1"/>
          <w:highlight w:val="none"/>
          <w:lang w:eastAsia="zh-CN"/>
          <w14:textFill>
            <w14:solidFill>
              <w14:schemeClr w14:val="tx1"/>
            </w14:solidFill>
          </w14:textFill>
        </w:rPr>
      </w:pPr>
      <w:r>
        <w:rPr>
          <w:color w:val="000000" w:themeColor="text1"/>
          <w:spacing w:val="4"/>
          <w:highlight w:val="none"/>
          <w:lang w:eastAsia="zh-CN"/>
          <w14:textFill>
            <w14:solidFill>
              <w14:schemeClr w14:val="tx1"/>
            </w14:solidFill>
          </w14:textFill>
        </w:rPr>
        <w:t>四、本次网上公开出租具体要求及竞得人确</w:t>
      </w:r>
      <w:r>
        <w:rPr>
          <w:color w:val="000000" w:themeColor="text1"/>
          <w:spacing w:val="3"/>
          <w:highlight w:val="none"/>
          <w:lang w:eastAsia="zh-CN"/>
          <w14:textFill>
            <w14:solidFill>
              <w14:schemeClr w14:val="tx1"/>
            </w14:solidFill>
          </w14:textFill>
        </w:rPr>
        <w:t>定方式详见各标的公开出租文件。有意竞价者可登录湖南省国有资产资源交易平台的国有资产交易系统查询。竞价人可于2024年01月</w:t>
      </w:r>
      <w:r>
        <w:rPr>
          <w:rFonts w:hint="eastAsia"/>
          <w:color w:val="000000" w:themeColor="text1"/>
          <w:spacing w:val="3"/>
          <w:highlight w:val="none"/>
          <w:lang w:val="en-US" w:eastAsia="zh-CN"/>
          <w14:textFill>
            <w14:solidFill>
              <w14:schemeClr w14:val="tx1"/>
            </w14:solidFill>
          </w14:textFill>
        </w:rPr>
        <w:t>22</w:t>
      </w:r>
      <w:r>
        <w:rPr>
          <w:color w:val="000000" w:themeColor="text1"/>
          <w:spacing w:val="3"/>
          <w:highlight w:val="none"/>
          <w:lang w:eastAsia="zh-CN"/>
          <w14:textFill>
            <w14:solidFill>
              <w14:schemeClr w14:val="tx1"/>
            </w14:solidFill>
          </w14:textFill>
        </w:rPr>
        <w:t>日09时00分00秒至2024年0</w:t>
      </w:r>
      <w:r>
        <w:rPr>
          <w:rFonts w:hint="eastAsia"/>
          <w:color w:val="000000" w:themeColor="text1"/>
          <w:spacing w:val="3"/>
          <w:highlight w:val="none"/>
          <w:lang w:val="en-US" w:eastAsia="zh-CN"/>
          <w14:textFill>
            <w14:solidFill>
              <w14:schemeClr w14:val="tx1"/>
            </w14:solidFill>
          </w14:textFill>
        </w:rPr>
        <w:t>2</w:t>
      </w:r>
      <w:r>
        <w:rPr>
          <w:color w:val="000000" w:themeColor="text1"/>
          <w:spacing w:val="3"/>
          <w:highlight w:val="none"/>
          <w:lang w:eastAsia="zh-CN"/>
          <w14:textFill>
            <w14:solidFill>
              <w14:schemeClr w14:val="tx1"/>
            </w14:solidFill>
          </w14:textFill>
        </w:rPr>
        <w:t>月</w:t>
      </w:r>
      <w:r>
        <w:rPr>
          <w:rFonts w:hint="eastAsia"/>
          <w:color w:val="000000" w:themeColor="text1"/>
          <w:spacing w:val="3"/>
          <w:highlight w:val="none"/>
          <w:lang w:val="en-US" w:eastAsia="zh-CN"/>
          <w14:textFill>
            <w14:solidFill>
              <w14:schemeClr w14:val="tx1"/>
            </w14:solidFill>
          </w14:textFill>
        </w:rPr>
        <w:t>02</w:t>
      </w:r>
      <w:r>
        <w:rPr>
          <w:color w:val="000000" w:themeColor="text1"/>
          <w:spacing w:val="3"/>
          <w:highlight w:val="none"/>
          <w:lang w:eastAsia="zh-CN"/>
          <w14:textFill>
            <w14:solidFill>
              <w14:schemeClr w14:val="tx1"/>
            </w14:solidFill>
          </w14:textFill>
        </w:rPr>
        <w:t>日17时00分00秒，</w:t>
      </w:r>
      <w:r>
        <w:rPr>
          <w:color w:val="000000" w:themeColor="text1"/>
          <w:spacing w:val="2"/>
          <w:highlight w:val="none"/>
          <w:lang w:eastAsia="zh-CN"/>
          <w14:textFill>
            <w14:solidFill>
              <w14:schemeClr w14:val="tx1"/>
            </w14:solidFill>
          </w14:textFill>
        </w:rPr>
        <w:t>在网上浏览或下载本次网上公开出</w:t>
      </w:r>
      <w:r>
        <w:rPr>
          <w:color w:val="000000" w:themeColor="text1"/>
          <w:spacing w:val="3"/>
          <w:highlight w:val="none"/>
          <w:lang w:eastAsia="zh-CN"/>
          <w14:textFill>
            <w14:solidFill>
              <w14:schemeClr w14:val="tx1"/>
            </w14:solidFill>
          </w14:textFill>
        </w:rPr>
        <w:t>租标的相关文件，并按相关文件规定的操作程序参加竞价。</w:t>
      </w:r>
    </w:p>
    <w:p>
      <w:pPr>
        <w:pStyle w:val="2"/>
        <w:keepNext w:val="0"/>
        <w:keepLines w:val="0"/>
        <w:pageBreakBefore w:val="0"/>
        <w:widowControl/>
        <w:kinsoku w:val="0"/>
        <w:wordWrap/>
        <w:overflowPunct/>
        <w:topLinePunct w:val="0"/>
        <w:autoSpaceDE w:val="0"/>
        <w:autoSpaceDN w:val="0"/>
        <w:bidi w:val="0"/>
        <w:adjustRightInd w:val="0"/>
        <w:snapToGrid w:val="0"/>
        <w:spacing w:before="144" w:line="480" w:lineRule="exact"/>
        <w:ind w:left="42" w:right="13" w:firstLine="491"/>
        <w:textAlignment w:val="baseline"/>
        <w:rPr>
          <w:color w:val="000000" w:themeColor="text1"/>
          <w:spacing w:val="4"/>
          <w:highlight w:val="none"/>
          <w:lang w:eastAsia="zh-CN"/>
          <w14:textFill>
            <w14:solidFill>
              <w14:schemeClr w14:val="tx1"/>
            </w14:solidFill>
          </w14:textFill>
        </w:rPr>
      </w:pPr>
      <w:r>
        <w:rPr>
          <w:color w:val="000000" w:themeColor="text1"/>
          <w:spacing w:val="4"/>
          <w:highlight w:val="none"/>
          <w:lang w:eastAsia="zh-CN"/>
          <w14:textFill>
            <w14:solidFill>
              <w14:schemeClr w14:val="tx1"/>
            </w14:solidFill>
          </w14:textFill>
        </w:rPr>
        <w:t>五、本次网上公开出租活动网上报名时间为2024年01月</w:t>
      </w:r>
      <w:r>
        <w:rPr>
          <w:rFonts w:hint="eastAsia"/>
          <w:color w:val="000000" w:themeColor="text1"/>
          <w:spacing w:val="3"/>
          <w:highlight w:val="none"/>
          <w:lang w:val="en-US" w:eastAsia="zh-CN"/>
          <w14:textFill>
            <w14:solidFill>
              <w14:schemeClr w14:val="tx1"/>
            </w14:solidFill>
          </w14:textFill>
        </w:rPr>
        <w:t>22</w:t>
      </w:r>
      <w:r>
        <w:rPr>
          <w:color w:val="000000" w:themeColor="text1"/>
          <w:spacing w:val="4"/>
          <w:highlight w:val="none"/>
          <w:lang w:eastAsia="zh-CN"/>
          <w14:textFill>
            <w14:solidFill>
              <w14:schemeClr w14:val="tx1"/>
            </w14:solidFill>
          </w14:textFill>
        </w:rPr>
        <w:t>日09时00分00秒起（以网上交易系统服务器时间为准，下同）至2024年0</w:t>
      </w:r>
      <w:r>
        <w:rPr>
          <w:rFonts w:hint="eastAsia"/>
          <w:color w:val="000000" w:themeColor="text1"/>
          <w:spacing w:val="4"/>
          <w:highlight w:val="none"/>
          <w:lang w:val="en-US" w:eastAsia="zh-CN"/>
          <w14:textFill>
            <w14:solidFill>
              <w14:schemeClr w14:val="tx1"/>
            </w14:solidFill>
          </w14:textFill>
        </w:rPr>
        <w:t>2</w:t>
      </w:r>
      <w:r>
        <w:rPr>
          <w:color w:val="000000" w:themeColor="text1"/>
          <w:spacing w:val="4"/>
          <w:highlight w:val="none"/>
          <w:lang w:eastAsia="zh-CN"/>
          <w14:textFill>
            <w14:solidFill>
              <w14:schemeClr w14:val="tx1"/>
            </w14:solidFill>
          </w14:textFill>
        </w:rPr>
        <w:t>月</w:t>
      </w:r>
      <w:r>
        <w:rPr>
          <w:rFonts w:hint="eastAsia"/>
          <w:color w:val="000000" w:themeColor="text1"/>
          <w:spacing w:val="4"/>
          <w:highlight w:val="none"/>
          <w:lang w:val="en-US" w:eastAsia="zh-CN"/>
          <w14:textFill>
            <w14:solidFill>
              <w14:schemeClr w14:val="tx1"/>
            </w14:solidFill>
          </w14:textFill>
        </w:rPr>
        <w:t>0</w:t>
      </w:r>
      <w:r>
        <w:rPr>
          <w:rFonts w:hint="eastAsia"/>
          <w:color w:val="000000" w:themeColor="text1"/>
          <w:spacing w:val="3"/>
          <w:highlight w:val="none"/>
          <w:lang w:val="en-US" w:eastAsia="zh-CN"/>
          <w14:textFill>
            <w14:solidFill>
              <w14:schemeClr w14:val="tx1"/>
            </w14:solidFill>
          </w14:textFill>
        </w:rPr>
        <w:t>2日</w:t>
      </w:r>
      <w:r>
        <w:rPr>
          <w:color w:val="000000" w:themeColor="text1"/>
          <w:spacing w:val="4"/>
          <w:highlight w:val="none"/>
          <w:lang w:eastAsia="zh-CN"/>
          <w14:textFill>
            <w14:solidFill>
              <w14:schemeClr w14:val="tx1"/>
            </w14:solidFill>
          </w14:textFill>
        </w:rPr>
        <w:t>17时00分00秒止。</w:t>
      </w:r>
    </w:p>
    <w:p>
      <w:pPr>
        <w:pStyle w:val="2"/>
        <w:keepNext w:val="0"/>
        <w:keepLines w:val="0"/>
        <w:pageBreakBefore w:val="0"/>
        <w:widowControl/>
        <w:kinsoku w:val="0"/>
        <w:wordWrap/>
        <w:overflowPunct/>
        <w:topLinePunct w:val="0"/>
        <w:autoSpaceDE w:val="0"/>
        <w:autoSpaceDN w:val="0"/>
        <w:bidi w:val="0"/>
        <w:adjustRightInd w:val="0"/>
        <w:snapToGrid w:val="0"/>
        <w:spacing w:before="144" w:line="480" w:lineRule="exact"/>
        <w:ind w:left="42" w:right="13" w:firstLine="491"/>
        <w:textAlignment w:val="baseline"/>
        <w:rPr>
          <w:color w:val="000000" w:themeColor="text1"/>
          <w:spacing w:val="4"/>
          <w:highlight w:val="none"/>
          <w:lang w:eastAsia="zh-CN"/>
          <w14:textFill>
            <w14:solidFill>
              <w14:schemeClr w14:val="tx1"/>
            </w14:solidFill>
          </w14:textFill>
        </w:rPr>
      </w:pPr>
      <w:r>
        <w:rPr>
          <w:color w:val="000000" w:themeColor="text1"/>
          <w:spacing w:val="4"/>
          <w:highlight w:val="none"/>
          <w:lang w:eastAsia="zh-CN"/>
          <w14:textFill>
            <w14:solidFill>
              <w14:schemeClr w14:val="tx1"/>
            </w14:solidFill>
          </w14:textFill>
        </w:rPr>
        <w:t>六、竞价人应及时登录湖南省国有资产资源交易平台的国有资产交易系统，在系统上向出租人提交竞价申请，并交纳竞价保证金（保证金交纳账号由交易系统随机生成）。竞价保证金交纳截止时间为2024年0</w:t>
      </w:r>
      <w:r>
        <w:rPr>
          <w:rFonts w:hint="eastAsia"/>
          <w:color w:val="000000" w:themeColor="text1"/>
          <w:spacing w:val="4"/>
          <w:highlight w:val="none"/>
          <w:lang w:val="en-US" w:eastAsia="zh-CN"/>
          <w14:textFill>
            <w14:solidFill>
              <w14:schemeClr w14:val="tx1"/>
            </w14:solidFill>
          </w14:textFill>
        </w:rPr>
        <w:t>2</w:t>
      </w:r>
      <w:r>
        <w:rPr>
          <w:color w:val="000000" w:themeColor="text1"/>
          <w:spacing w:val="4"/>
          <w:highlight w:val="none"/>
          <w:lang w:eastAsia="zh-CN"/>
          <w14:textFill>
            <w14:solidFill>
              <w14:schemeClr w14:val="tx1"/>
            </w14:solidFill>
          </w14:textFill>
        </w:rPr>
        <w:t>月</w:t>
      </w:r>
      <w:r>
        <w:rPr>
          <w:rFonts w:hint="eastAsia"/>
          <w:color w:val="000000" w:themeColor="text1"/>
          <w:spacing w:val="3"/>
          <w:highlight w:val="none"/>
          <w:lang w:val="en-US" w:eastAsia="zh-CN"/>
          <w14:textFill>
            <w14:solidFill>
              <w14:schemeClr w14:val="tx1"/>
            </w14:solidFill>
          </w14:textFill>
        </w:rPr>
        <w:t>02</w:t>
      </w:r>
      <w:r>
        <w:rPr>
          <w:color w:val="000000" w:themeColor="text1"/>
          <w:spacing w:val="4"/>
          <w:highlight w:val="none"/>
          <w:lang w:eastAsia="zh-CN"/>
          <w14:textFill>
            <w14:solidFill>
              <w14:schemeClr w14:val="tx1"/>
            </w14:solidFill>
          </w14:textFill>
        </w:rPr>
        <w:t>日17时00分00秒。</w:t>
      </w:r>
    </w:p>
    <w:p>
      <w:pPr>
        <w:pStyle w:val="2"/>
        <w:keepNext w:val="0"/>
        <w:keepLines w:val="0"/>
        <w:pageBreakBefore w:val="0"/>
        <w:widowControl/>
        <w:kinsoku w:val="0"/>
        <w:wordWrap/>
        <w:overflowPunct/>
        <w:topLinePunct w:val="0"/>
        <w:autoSpaceDE w:val="0"/>
        <w:autoSpaceDN w:val="0"/>
        <w:bidi w:val="0"/>
        <w:adjustRightInd w:val="0"/>
        <w:snapToGrid w:val="0"/>
        <w:spacing w:before="144" w:line="480" w:lineRule="exact"/>
        <w:ind w:left="510"/>
        <w:textAlignment w:val="baseline"/>
        <w:rPr>
          <w:color w:val="000000" w:themeColor="text1"/>
          <w:spacing w:val="2"/>
          <w:highlight w:val="none"/>
          <w:lang w:eastAsia="zh-CN"/>
          <w14:textFill>
            <w14:solidFill>
              <w14:schemeClr w14:val="tx1"/>
            </w14:solidFill>
          </w14:textFill>
        </w:rPr>
      </w:pPr>
      <w:r>
        <w:rPr>
          <w:color w:val="000000" w:themeColor="text1"/>
          <w:spacing w:val="3"/>
          <w:highlight w:val="none"/>
          <w:lang w:eastAsia="zh-CN"/>
          <w14:textFill>
            <w14:solidFill>
              <w14:schemeClr w14:val="tx1"/>
            </w14:solidFill>
          </w14:textFill>
        </w:rPr>
        <w:t>七、本次网上公开出租活动拍卖开始时间为2024年0</w:t>
      </w:r>
      <w:r>
        <w:rPr>
          <w:rFonts w:hint="eastAsia"/>
          <w:color w:val="000000" w:themeColor="text1"/>
          <w:spacing w:val="3"/>
          <w:highlight w:val="none"/>
          <w:lang w:val="en-US" w:eastAsia="zh-CN"/>
          <w14:textFill>
            <w14:solidFill>
              <w14:schemeClr w14:val="tx1"/>
            </w14:solidFill>
          </w14:textFill>
        </w:rPr>
        <w:t>2</w:t>
      </w:r>
      <w:r>
        <w:rPr>
          <w:color w:val="000000" w:themeColor="text1"/>
          <w:spacing w:val="3"/>
          <w:highlight w:val="none"/>
          <w:lang w:eastAsia="zh-CN"/>
          <w14:textFill>
            <w14:solidFill>
              <w14:schemeClr w14:val="tx1"/>
            </w14:solidFill>
          </w14:textFill>
        </w:rPr>
        <w:t>月</w:t>
      </w:r>
      <w:r>
        <w:rPr>
          <w:rFonts w:hint="eastAsia"/>
          <w:color w:val="000000" w:themeColor="text1"/>
          <w:spacing w:val="3"/>
          <w:highlight w:val="none"/>
          <w:lang w:val="en-US" w:eastAsia="zh-CN"/>
          <w14:textFill>
            <w14:solidFill>
              <w14:schemeClr w14:val="tx1"/>
            </w14:solidFill>
          </w14:textFill>
        </w:rPr>
        <w:t>04</w:t>
      </w:r>
      <w:r>
        <w:rPr>
          <w:color w:val="000000" w:themeColor="text1"/>
          <w:spacing w:val="3"/>
          <w:highlight w:val="none"/>
          <w:lang w:eastAsia="zh-CN"/>
          <w14:textFill>
            <w14:solidFill>
              <w14:schemeClr w14:val="tx1"/>
            </w14:solidFill>
          </w14:textFill>
        </w:rPr>
        <w:t>日10</w:t>
      </w:r>
      <w:r>
        <w:rPr>
          <w:color w:val="000000" w:themeColor="text1"/>
          <w:spacing w:val="2"/>
          <w:highlight w:val="none"/>
          <w:lang w:eastAsia="zh-CN"/>
          <w14:textFill>
            <w14:solidFill>
              <w14:schemeClr w14:val="tx1"/>
            </w14:solidFill>
          </w14:textFill>
        </w:rPr>
        <w:t>时00分00秒。</w:t>
      </w:r>
    </w:p>
    <w:p>
      <w:pPr>
        <w:pStyle w:val="2"/>
        <w:keepNext w:val="0"/>
        <w:keepLines w:val="0"/>
        <w:pageBreakBefore w:val="0"/>
        <w:widowControl/>
        <w:kinsoku w:val="0"/>
        <w:wordWrap/>
        <w:overflowPunct/>
        <w:topLinePunct w:val="0"/>
        <w:autoSpaceDE w:val="0"/>
        <w:autoSpaceDN w:val="0"/>
        <w:bidi w:val="0"/>
        <w:adjustRightInd w:val="0"/>
        <w:snapToGrid w:val="0"/>
        <w:spacing w:before="144" w:line="480" w:lineRule="exact"/>
        <w:ind w:left="42" w:right="13" w:firstLine="491"/>
        <w:textAlignment w:val="baseline"/>
        <w:rPr>
          <w:color w:val="000000" w:themeColor="text1"/>
          <w:spacing w:val="2"/>
          <w:highlight w:val="none"/>
          <w:lang w:eastAsia="zh-CN"/>
          <w14:textFill>
            <w14:solidFill>
              <w14:schemeClr w14:val="tx1"/>
            </w14:solidFill>
          </w14:textFill>
        </w:rPr>
      </w:pPr>
      <w:r>
        <w:rPr>
          <w:rFonts w:hint="eastAsia"/>
          <w:color w:val="000000" w:themeColor="text1"/>
          <w:spacing w:val="4"/>
          <w:highlight w:val="none"/>
          <w:lang w:eastAsia="zh-CN"/>
          <w14:textFill>
            <w14:solidFill>
              <w14:schemeClr w14:val="tx1"/>
            </w14:solidFill>
          </w14:textFill>
        </w:rPr>
        <w:t>八、根据《湖南省省级行政事业单位国有资产交易管理办法》的要求，公告期满，若只产生一个符合条件的竞买人，则拍卖公告时间将延期</w:t>
      </w:r>
      <w:r>
        <w:rPr>
          <w:color w:val="000000" w:themeColor="text1"/>
          <w:spacing w:val="4"/>
          <w:highlight w:val="none"/>
          <w:lang w:eastAsia="zh-CN"/>
          <w14:textFill>
            <w14:solidFill>
              <w14:schemeClr w14:val="tx1"/>
            </w14:solidFill>
          </w14:textFill>
        </w:rPr>
        <w:t>7个工作日</w:t>
      </w:r>
      <w:r>
        <w:rPr>
          <w:rFonts w:hint="eastAsia"/>
          <w:color w:val="000000" w:themeColor="text1"/>
          <w:spacing w:val="4"/>
          <w:highlight w:val="none"/>
          <w:lang w:eastAsia="zh-CN"/>
          <w14:textFill>
            <w14:solidFill>
              <w14:schemeClr w14:val="tx1"/>
            </w14:solidFill>
          </w14:textFill>
        </w:rPr>
        <w:t>（具体时间以省公共交易中心公示为准）</w:t>
      </w:r>
      <w:r>
        <w:rPr>
          <w:color w:val="000000" w:themeColor="text1"/>
          <w:spacing w:val="4"/>
          <w:highlight w:val="none"/>
          <w:lang w:eastAsia="zh-CN"/>
          <w14:textFill>
            <w14:solidFill>
              <w14:schemeClr w14:val="tx1"/>
            </w14:solidFill>
          </w14:textFill>
        </w:rPr>
        <w:t>。公告7个工作日后，如确定没有新的竞买人，可经委托人“三重一大”决策制度审议通过后，按起拍价与竞买人报价孰高原则签约。若审议不予通过，本次拍卖自动取消，竞买人己缴纳的所有款项原路退还，委托人、竞买人、拍卖人均无需承担其他任何责任。</w:t>
      </w:r>
    </w:p>
    <w:p>
      <w:pPr>
        <w:pStyle w:val="2"/>
        <w:keepNext w:val="0"/>
        <w:keepLines w:val="0"/>
        <w:pageBreakBefore w:val="0"/>
        <w:widowControl/>
        <w:kinsoku w:val="0"/>
        <w:wordWrap/>
        <w:overflowPunct/>
        <w:topLinePunct w:val="0"/>
        <w:autoSpaceDE w:val="0"/>
        <w:autoSpaceDN w:val="0"/>
        <w:bidi w:val="0"/>
        <w:adjustRightInd w:val="0"/>
        <w:snapToGrid w:val="0"/>
        <w:spacing w:before="144" w:line="480" w:lineRule="exact"/>
        <w:ind w:left="42" w:right="13" w:firstLine="491"/>
        <w:textAlignment w:val="baseline"/>
        <w:rPr>
          <w:color w:val="000000" w:themeColor="text1"/>
          <w:highlight w:val="none"/>
          <w:lang w:eastAsia="zh-CN"/>
          <w14:textFill>
            <w14:solidFill>
              <w14:schemeClr w14:val="tx1"/>
            </w14:solidFill>
          </w14:textFill>
        </w:rPr>
      </w:pPr>
      <w:r>
        <w:rPr>
          <w:rFonts w:hint="eastAsia"/>
          <w:color w:val="000000" w:themeColor="text1"/>
          <w:spacing w:val="4"/>
          <w:highlight w:val="none"/>
          <w:lang w:eastAsia="zh-CN"/>
          <w14:textFill>
            <w14:solidFill>
              <w14:schemeClr w14:val="tx1"/>
            </w14:solidFill>
          </w14:textFill>
        </w:rPr>
        <w:t>九、</w:t>
      </w:r>
      <w:r>
        <w:rPr>
          <w:color w:val="000000" w:themeColor="text1"/>
          <w:spacing w:val="4"/>
          <w:highlight w:val="none"/>
          <w:lang w:eastAsia="zh-CN"/>
          <w14:textFill>
            <w14:solidFill>
              <w14:schemeClr w14:val="tx1"/>
            </w14:solidFill>
          </w14:textFill>
        </w:rPr>
        <w:t>如果在参加本次网上公开出租活动的过程中遇到疑难问题，请及时联系各相</w:t>
      </w:r>
      <w:r>
        <w:rPr>
          <w:color w:val="000000" w:themeColor="text1"/>
          <w:spacing w:val="3"/>
          <w:highlight w:val="none"/>
          <w:lang w:eastAsia="zh-CN"/>
          <w14:textFill>
            <w14:solidFill>
              <w14:schemeClr w14:val="tx1"/>
            </w14:solidFill>
          </w14:textFill>
        </w:rPr>
        <w:t>关单位，联系电话如下：</w:t>
      </w:r>
    </w:p>
    <w:p>
      <w:pPr>
        <w:pStyle w:val="2"/>
        <w:keepNext w:val="0"/>
        <w:keepLines w:val="0"/>
        <w:pageBreakBefore w:val="0"/>
        <w:widowControl/>
        <w:kinsoku w:val="0"/>
        <w:wordWrap/>
        <w:overflowPunct/>
        <w:topLinePunct w:val="0"/>
        <w:autoSpaceDE w:val="0"/>
        <w:autoSpaceDN w:val="0"/>
        <w:bidi w:val="0"/>
        <w:adjustRightInd w:val="0"/>
        <w:snapToGrid w:val="0"/>
        <w:spacing w:before="147" w:line="480" w:lineRule="exact"/>
        <w:ind w:left="532"/>
        <w:textAlignment w:val="baseline"/>
        <w:rPr>
          <w:color w:val="000000" w:themeColor="text1"/>
          <w:highlight w:val="none"/>
          <w:lang w:eastAsia="zh-CN"/>
          <w14:textFill>
            <w14:solidFill>
              <w14:schemeClr w14:val="tx1"/>
            </w14:solidFill>
          </w14:textFill>
        </w:rPr>
      </w:pPr>
      <w:r>
        <w:rPr>
          <w:color w:val="000000" w:themeColor="text1"/>
          <w:spacing w:val="2"/>
          <w:highlight w:val="none"/>
          <w:lang w:eastAsia="zh-CN"/>
          <w14:textFill>
            <w14:solidFill>
              <w14:schemeClr w14:val="tx1"/>
            </w14:solidFill>
          </w14:textFill>
        </w:rPr>
        <w:t>网上挂牌转让业务咨询电话：湖南赛德拍卖有限公司</w:t>
      </w:r>
      <w:r>
        <w:rPr>
          <w:rFonts w:hint="eastAsia"/>
          <w:color w:val="000000" w:themeColor="text1"/>
          <w:spacing w:val="2"/>
          <w:highlight w:val="none"/>
          <w:lang w:eastAsia="zh-CN"/>
          <w14:textFill>
            <w14:solidFill>
              <w14:schemeClr w14:val="tx1"/>
            </w14:solidFill>
          </w14:textFill>
        </w:rPr>
        <w:t xml:space="preserve"> </w:t>
      </w:r>
      <w:r>
        <w:rPr>
          <w:color w:val="000000" w:themeColor="text1"/>
          <w:spacing w:val="2"/>
          <w:highlight w:val="none"/>
          <w:lang w:eastAsia="zh-CN"/>
          <w14:textFill>
            <w14:solidFill>
              <w14:schemeClr w14:val="tx1"/>
            </w14:solidFill>
          </w14:textFill>
        </w:rPr>
        <w:t xml:space="preserve">  </w:t>
      </w:r>
      <w:r>
        <w:rPr>
          <w:rFonts w:hint="eastAsia"/>
          <w:color w:val="000000" w:themeColor="text1"/>
          <w:spacing w:val="2"/>
          <w:highlight w:val="none"/>
          <w:lang w:eastAsia="zh-CN"/>
          <w14:textFill>
            <w14:solidFill>
              <w14:schemeClr w14:val="tx1"/>
            </w14:solidFill>
          </w14:textFill>
        </w:rPr>
        <w:t xml:space="preserve">丁钥桥 </w:t>
      </w:r>
      <w:r>
        <w:rPr>
          <w:color w:val="000000" w:themeColor="text1"/>
          <w:spacing w:val="2"/>
          <w:highlight w:val="none"/>
          <w:lang w:eastAsia="zh-CN"/>
          <w14:textFill>
            <w14:solidFill>
              <w14:schemeClr w14:val="tx1"/>
            </w14:solidFill>
          </w14:textFill>
        </w:rPr>
        <w:t xml:space="preserve"> </w:t>
      </w:r>
      <w:r>
        <w:rPr>
          <w:color w:val="000000" w:themeColor="text1"/>
          <w:highlight w:val="none"/>
          <w:lang w:eastAsia="zh-CN"/>
          <w14:textFill>
            <w14:solidFill>
              <w14:schemeClr w14:val="tx1"/>
            </w14:solidFill>
          </w14:textFill>
        </w:rPr>
        <w:t>电话:15386458850</w:t>
      </w:r>
    </w:p>
    <w:p>
      <w:pPr>
        <w:pStyle w:val="2"/>
        <w:keepNext w:val="0"/>
        <w:keepLines w:val="0"/>
        <w:pageBreakBefore w:val="0"/>
        <w:widowControl/>
        <w:kinsoku w:val="0"/>
        <w:wordWrap/>
        <w:overflowPunct/>
        <w:topLinePunct w:val="0"/>
        <w:autoSpaceDE w:val="0"/>
        <w:autoSpaceDN w:val="0"/>
        <w:bidi w:val="0"/>
        <w:adjustRightInd w:val="0"/>
        <w:snapToGrid w:val="0"/>
        <w:spacing w:before="147" w:line="480" w:lineRule="exact"/>
        <w:ind w:left="511"/>
        <w:textAlignment w:val="baseline"/>
        <w:rPr>
          <w:color w:val="000000" w:themeColor="text1"/>
          <w:spacing w:val="3"/>
          <w:highlight w:val="none"/>
          <w:lang w:eastAsia="zh-CN"/>
          <w14:textFill>
            <w14:solidFill>
              <w14:schemeClr w14:val="tx1"/>
            </w14:solidFill>
          </w14:textFill>
        </w:rPr>
      </w:pPr>
      <w:r>
        <w:rPr>
          <w:color w:val="000000" w:themeColor="text1"/>
          <w:spacing w:val="3"/>
          <w:highlight w:val="none"/>
          <w:lang w:eastAsia="zh-CN"/>
          <w14:textFill>
            <w14:solidFill>
              <w14:schemeClr w14:val="tx1"/>
            </w14:solidFill>
          </w14:textFill>
        </w:rPr>
        <w:t>交易系统使用服务咨询电话：湖南省公共资源交易</w:t>
      </w:r>
      <w:r>
        <w:rPr>
          <w:rFonts w:hint="eastAsia"/>
          <w:color w:val="000000" w:themeColor="text1"/>
          <w:spacing w:val="3"/>
          <w:highlight w:val="none"/>
          <w:lang w:eastAsia="zh-CN"/>
          <w14:textFill>
            <w14:solidFill>
              <w14:schemeClr w14:val="tx1"/>
            </w14:solidFill>
          </w14:textFill>
        </w:rPr>
        <w:t xml:space="preserve"> </w:t>
      </w:r>
      <w:r>
        <w:rPr>
          <w:color w:val="000000" w:themeColor="text1"/>
          <w:spacing w:val="3"/>
          <w:highlight w:val="none"/>
          <w:lang w:eastAsia="zh-CN"/>
          <w14:textFill>
            <w14:solidFill>
              <w14:schemeClr w14:val="tx1"/>
            </w14:solidFill>
          </w14:textFill>
        </w:rPr>
        <w:t xml:space="preserve">   </w:t>
      </w:r>
      <w:r>
        <w:rPr>
          <w:color w:val="000000" w:themeColor="text1"/>
          <w:highlight w:val="none"/>
          <w:lang w:eastAsia="zh-CN"/>
          <w14:textFill>
            <w14:solidFill>
              <w14:schemeClr w14:val="tx1"/>
            </w14:solidFill>
          </w14:textFill>
        </w:rPr>
        <w:t>李先生</w:t>
      </w:r>
      <w:r>
        <w:rPr>
          <w:rFonts w:hint="eastAsia"/>
          <w:color w:val="000000" w:themeColor="text1"/>
          <w:highlight w:val="none"/>
          <w:lang w:eastAsia="zh-CN"/>
          <w14:textFill>
            <w14:solidFill>
              <w14:schemeClr w14:val="tx1"/>
            </w14:solidFill>
          </w14:textFill>
        </w:rPr>
        <w:t xml:space="preserve"> </w:t>
      </w:r>
      <w:r>
        <w:rPr>
          <w:color w:val="000000" w:themeColor="text1"/>
          <w:highlight w:val="none"/>
          <w:lang w:eastAsia="zh-CN"/>
          <w14:textFill>
            <w14:solidFill>
              <w14:schemeClr w14:val="tx1"/>
            </w14:solidFill>
          </w14:textFill>
        </w:rPr>
        <w:t>电话:0731-89665245</w:t>
      </w:r>
    </w:p>
    <w:p>
      <w:pPr>
        <w:pStyle w:val="2"/>
        <w:keepNext w:val="0"/>
        <w:keepLines w:val="0"/>
        <w:pageBreakBefore w:val="0"/>
        <w:widowControl/>
        <w:kinsoku w:val="0"/>
        <w:wordWrap/>
        <w:overflowPunct/>
        <w:topLinePunct w:val="0"/>
        <w:autoSpaceDE w:val="0"/>
        <w:autoSpaceDN w:val="0"/>
        <w:bidi w:val="0"/>
        <w:adjustRightInd w:val="0"/>
        <w:snapToGrid w:val="0"/>
        <w:spacing w:line="480" w:lineRule="exact"/>
        <w:ind w:right="4"/>
        <w:jc w:val="center"/>
        <w:textAlignment w:val="baseline"/>
        <w:rPr>
          <w:rFonts w:hint="eastAsia"/>
          <w:color w:val="000000" w:themeColor="text1"/>
          <w:spacing w:val="1"/>
          <w:position w:val="19"/>
          <w:highlight w:val="none"/>
          <w:lang w:eastAsia="zh-CN"/>
          <w14:textFill>
            <w14:solidFill>
              <w14:schemeClr w14:val="tx1"/>
            </w14:solidFill>
          </w14:textFill>
        </w:rPr>
      </w:pPr>
      <w:r>
        <w:rPr>
          <w:rFonts w:hint="eastAsia"/>
          <w:color w:val="000000" w:themeColor="text1"/>
          <w:spacing w:val="1"/>
          <w:position w:val="19"/>
          <w:highlight w:val="none"/>
          <w:lang w:eastAsia="zh-CN"/>
          <w14:textFill>
            <w14:solidFill>
              <w14:schemeClr w14:val="tx1"/>
            </w14:solidFill>
          </w14:textFill>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480" w:lineRule="exact"/>
        <w:ind w:right="4"/>
        <w:jc w:val="center"/>
        <w:textAlignment w:val="baseline"/>
        <w:rPr>
          <w:rFonts w:hint="eastAsia"/>
          <w:color w:val="000000" w:themeColor="text1"/>
          <w:spacing w:val="1"/>
          <w:position w:val="19"/>
          <w:highlight w:val="none"/>
          <w:lang w:eastAsia="zh-CN"/>
          <w14:textFill>
            <w14:solidFill>
              <w14:schemeClr w14:val="tx1"/>
            </w14:solidFill>
          </w14:textFill>
        </w:rPr>
      </w:pPr>
    </w:p>
    <w:p>
      <w:pPr>
        <w:pStyle w:val="2"/>
        <w:keepNext w:val="0"/>
        <w:keepLines w:val="0"/>
        <w:pageBreakBefore w:val="0"/>
        <w:widowControl/>
        <w:kinsoku w:val="0"/>
        <w:wordWrap/>
        <w:overflowPunct/>
        <w:topLinePunct w:val="0"/>
        <w:autoSpaceDE w:val="0"/>
        <w:autoSpaceDN w:val="0"/>
        <w:bidi w:val="0"/>
        <w:adjustRightInd w:val="0"/>
        <w:snapToGrid w:val="0"/>
        <w:spacing w:line="480" w:lineRule="exact"/>
        <w:ind w:right="4"/>
        <w:jc w:val="right"/>
        <w:textAlignment w:val="baseline"/>
        <w:rPr>
          <w:color w:val="000000" w:themeColor="text1"/>
          <w:spacing w:val="2"/>
          <w:highlight w:val="none"/>
          <w:lang w:eastAsia="zh-CN"/>
          <w14:textFill>
            <w14:solidFill>
              <w14:schemeClr w14:val="tx1"/>
            </w14:solidFill>
          </w14:textFill>
        </w:rPr>
      </w:pPr>
      <w:r>
        <w:rPr>
          <w:rFonts w:hint="eastAsia"/>
          <w:color w:val="000000" w:themeColor="text1"/>
          <w:spacing w:val="1"/>
          <w:position w:val="19"/>
          <w:highlight w:val="none"/>
          <w:lang w:eastAsia="zh-CN"/>
          <w14:textFill>
            <w14:solidFill>
              <w14:schemeClr w14:val="tx1"/>
            </w14:solidFill>
          </w14:textFill>
        </w:rPr>
        <w:t xml:space="preserve">   </w:t>
      </w:r>
      <w:r>
        <w:rPr>
          <w:color w:val="000000" w:themeColor="text1"/>
          <w:spacing w:val="2"/>
          <w:highlight w:val="none"/>
          <w:lang w:eastAsia="zh-CN"/>
          <w14:textFill>
            <w14:solidFill>
              <w14:schemeClr w14:val="tx1"/>
            </w14:solidFill>
          </w14:textFill>
        </w:rPr>
        <w:t>湖南赛德拍卖有限公司</w:t>
      </w:r>
    </w:p>
    <w:p>
      <w:pPr>
        <w:pStyle w:val="2"/>
        <w:keepNext w:val="0"/>
        <w:keepLines w:val="0"/>
        <w:pageBreakBefore w:val="0"/>
        <w:widowControl/>
        <w:kinsoku w:val="0"/>
        <w:wordWrap/>
        <w:overflowPunct/>
        <w:topLinePunct w:val="0"/>
        <w:autoSpaceDE w:val="0"/>
        <w:autoSpaceDN w:val="0"/>
        <w:bidi w:val="0"/>
        <w:adjustRightInd w:val="0"/>
        <w:snapToGrid w:val="0"/>
        <w:spacing w:line="480" w:lineRule="exact"/>
        <w:ind w:right="4"/>
        <w:jc w:val="right"/>
        <w:textAlignment w:val="baseline"/>
        <w:rPr>
          <w:rFonts w:hint="eastAsia"/>
          <w:color w:val="000000" w:themeColor="text1"/>
          <w:spacing w:val="1"/>
          <w:position w:val="19"/>
          <w:highlight w:val="none"/>
          <w:lang w:eastAsia="zh-CN"/>
          <w14:textFill>
            <w14:solidFill>
              <w14:schemeClr w14:val="tx1"/>
            </w14:solidFill>
          </w14:textFill>
        </w:rPr>
      </w:pPr>
      <w:r>
        <w:rPr>
          <w:rFonts w:hint="eastAsia"/>
          <w:color w:val="000000" w:themeColor="text1"/>
          <w:spacing w:val="2"/>
          <w:highlight w:val="none"/>
          <w:lang w:val="en-US" w:eastAsia="zh-CN"/>
          <w14:textFill>
            <w14:solidFill>
              <w14:schemeClr w14:val="tx1"/>
            </w14:solidFill>
          </w14:textFill>
        </w:rPr>
        <w:t>2024年1月22日</w:t>
      </w:r>
      <w:r>
        <w:rPr>
          <w:rFonts w:hint="eastAsia"/>
          <w:color w:val="000000" w:themeColor="text1"/>
          <w:spacing w:val="1"/>
          <w:position w:val="19"/>
          <w:highlight w:val="none"/>
          <w:lang w:eastAsia="zh-CN"/>
          <w14:textFill>
            <w14:solidFill>
              <w14:schemeClr w14:val="tx1"/>
            </w14:solidFill>
          </w14:textFill>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480" w:lineRule="exact"/>
        <w:ind w:right="4"/>
        <w:jc w:val="right"/>
        <w:textAlignment w:val="baseline"/>
        <w:rPr>
          <w:rFonts w:hint="eastAsia"/>
          <w:color w:val="000000" w:themeColor="text1"/>
          <w:spacing w:val="1"/>
          <w:position w:val="19"/>
          <w:highlight w:val="none"/>
          <w:lang w:eastAsia="zh-CN"/>
          <w14:textFill>
            <w14:solidFill>
              <w14:schemeClr w14:val="tx1"/>
            </w14:solidFill>
          </w14:textFill>
        </w:rPr>
      </w:pPr>
      <w:bookmarkStart w:id="0" w:name="_GoBack"/>
      <w:bookmarkEnd w:id="0"/>
    </w:p>
    <w:p>
      <w:pPr>
        <w:pStyle w:val="2"/>
        <w:keepNext w:val="0"/>
        <w:keepLines w:val="0"/>
        <w:pageBreakBefore w:val="0"/>
        <w:widowControl/>
        <w:kinsoku w:val="0"/>
        <w:wordWrap/>
        <w:overflowPunct/>
        <w:topLinePunct w:val="0"/>
        <w:autoSpaceDE w:val="0"/>
        <w:autoSpaceDN w:val="0"/>
        <w:bidi w:val="0"/>
        <w:adjustRightInd w:val="0"/>
        <w:snapToGrid w:val="0"/>
        <w:spacing w:line="480" w:lineRule="exact"/>
        <w:ind w:right="4"/>
        <w:jc w:val="right"/>
        <w:textAlignment w:val="baseline"/>
        <w:rPr>
          <w:color w:val="000000" w:themeColor="text1"/>
          <w:highlight w:val="none"/>
          <w:lang w:eastAsia="zh-CN"/>
          <w14:textFill>
            <w14:solidFill>
              <w14:schemeClr w14:val="tx1"/>
            </w14:solidFill>
          </w14:textFill>
        </w:rPr>
      </w:pPr>
      <w:r>
        <w:rPr>
          <w:rFonts w:hint="eastAsia"/>
          <w:color w:val="000000" w:themeColor="text1"/>
          <w:spacing w:val="1"/>
          <w:position w:val="19"/>
          <w:highlight w:val="none"/>
          <w:lang w:eastAsia="zh-CN"/>
          <w14:textFill>
            <w14:solidFill>
              <w14:schemeClr w14:val="tx1"/>
            </w14:solidFill>
          </w14:textFill>
        </w:rPr>
        <w:t xml:space="preserve"> </w:t>
      </w:r>
    </w:p>
    <w:sectPr>
      <w:headerReference r:id="rId3" w:type="default"/>
      <w:pgSz w:w="11900" w:h="16840"/>
      <w:pgMar w:top="1440" w:right="1440" w:bottom="1440" w:left="144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NDVmOThmYjQ1NTE2YjFjOWQ3NDNhZTVlMzhlYWRlOGUifQ=="/>
  </w:docVars>
  <w:rsids>
    <w:rsidRoot w:val="00AD7CFA"/>
    <w:rsid w:val="001243CC"/>
    <w:rsid w:val="002521B3"/>
    <w:rsid w:val="006009EA"/>
    <w:rsid w:val="007E6EE2"/>
    <w:rsid w:val="00A15276"/>
    <w:rsid w:val="00AD7CFA"/>
    <w:rsid w:val="00B23933"/>
    <w:rsid w:val="00C936D9"/>
    <w:rsid w:val="00CA41F3"/>
    <w:rsid w:val="00DF4A90"/>
    <w:rsid w:val="00E42311"/>
    <w:rsid w:val="011D4BFA"/>
    <w:rsid w:val="0582585B"/>
    <w:rsid w:val="08A802E5"/>
    <w:rsid w:val="097F75FA"/>
    <w:rsid w:val="09C0369B"/>
    <w:rsid w:val="09C85A5C"/>
    <w:rsid w:val="0AB539B9"/>
    <w:rsid w:val="0C311C32"/>
    <w:rsid w:val="0D3A2ADA"/>
    <w:rsid w:val="0D5D20E6"/>
    <w:rsid w:val="10FE2C70"/>
    <w:rsid w:val="113A43BB"/>
    <w:rsid w:val="134E2603"/>
    <w:rsid w:val="13FF1DF1"/>
    <w:rsid w:val="143968F7"/>
    <w:rsid w:val="144B046B"/>
    <w:rsid w:val="14D0319D"/>
    <w:rsid w:val="15E83F8E"/>
    <w:rsid w:val="164B6AF4"/>
    <w:rsid w:val="169721C5"/>
    <w:rsid w:val="1697606B"/>
    <w:rsid w:val="17826B77"/>
    <w:rsid w:val="180C0917"/>
    <w:rsid w:val="18BB43D1"/>
    <w:rsid w:val="1975591B"/>
    <w:rsid w:val="197D5C7C"/>
    <w:rsid w:val="19ED7475"/>
    <w:rsid w:val="1A1B310D"/>
    <w:rsid w:val="1AF24E7B"/>
    <w:rsid w:val="1D343E71"/>
    <w:rsid w:val="1DD666D0"/>
    <w:rsid w:val="1F262338"/>
    <w:rsid w:val="1F861224"/>
    <w:rsid w:val="213760C2"/>
    <w:rsid w:val="21F11519"/>
    <w:rsid w:val="222410B2"/>
    <w:rsid w:val="226A23B4"/>
    <w:rsid w:val="228E1680"/>
    <w:rsid w:val="24092201"/>
    <w:rsid w:val="268A7650"/>
    <w:rsid w:val="26B6759D"/>
    <w:rsid w:val="28F10206"/>
    <w:rsid w:val="294C6E3F"/>
    <w:rsid w:val="2C05036B"/>
    <w:rsid w:val="2C25375B"/>
    <w:rsid w:val="2DAA4A7C"/>
    <w:rsid w:val="2DAB7EBB"/>
    <w:rsid w:val="2DAE2E10"/>
    <w:rsid w:val="2DFA2359"/>
    <w:rsid w:val="2E652751"/>
    <w:rsid w:val="2F971030"/>
    <w:rsid w:val="30976DA2"/>
    <w:rsid w:val="31F34827"/>
    <w:rsid w:val="34427AF5"/>
    <w:rsid w:val="36006227"/>
    <w:rsid w:val="36743EE1"/>
    <w:rsid w:val="38102B71"/>
    <w:rsid w:val="398450ED"/>
    <w:rsid w:val="39A802E9"/>
    <w:rsid w:val="3B5C320A"/>
    <w:rsid w:val="3C060596"/>
    <w:rsid w:val="4045177C"/>
    <w:rsid w:val="40663812"/>
    <w:rsid w:val="41984BCA"/>
    <w:rsid w:val="41C6505A"/>
    <w:rsid w:val="44BE2E8F"/>
    <w:rsid w:val="4509231A"/>
    <w:rsid w:val="461036EB"/>
    <w:rsid w:val="46433629"/>
    <w:rsid w:val="46E2244C"/>
    <w:rsid w:val="47411B55"/>
    <w:rsid w:val="4B82005A"/>
    <w:rsid w:val="4CC571A1"/>
    <w:rsid w:val="4E3A43C4"/>
    <w:rsid w:val="4EA41F28"/>
    <w:rsid w:val="4EF179BD"/>
    <w:rsid w:val="53526EAE"/>
    <w:rsid w:val="540B2B2D"/>
    <w:rsid w:val="551138A1"/>
    <w:rsid w:val="58C761A7"/>
    <w:rsid w:val="597E2795"/>
    <w:rsid w:val="5A3F74E6"/>
    <w:rsid w:val="5AF727FF"/>
    <w:rsid w:val="5EA9720E"/>
    <w:rsid w:val="60EA2A4E"/>
    <w:rsid w:val="62C05BCC"/>
    <w:rsid w:val="639E7AC5"/>
    <w:rsid w:val="64D9713B"/>
    <w:rsid w:val="6515681C"/>
    <w:rsid w:val="670100A8"/>
    <w:rsid w:val="673E5189"/>
    <w:rsid w:val="6AF91C7B"/>
    <w:rsid w:val="6B376C47"/>
    <w:rsid w:val="6C21607E"/>
    <w:rsid w:val="6C44161C"/>
    <w:rsid w:val="6D8A7709"/>
    <w:rsid w:val="6E421B8B"/>
    <w:rsid w:val="6E8E454B"/>
    <w:rsid w:val="6F916480"/>
    <w:rsid w:val="743633C1"/>
    <w:rsid w:val="7447614D"/>
    <w:rsid w:val="758147E1"/>
    <w:rsid w:val="76810114"/>
    <w:rsid w:val="76E97584"/>
    <w:rsid w:val="782557C0"/>
    <w:rsid w:val="78433CFE"/>
    <w:rsid w:val="78903155"/>
    <w:rsid w:val="78FE1FE6"/>
    <w:rsid w:val="79FF1741"/>
    <w:rsid w:val="7B2F2FAE"/>
    <w:rsid w:val="7CBE18E3"/>
    <w:rsid w:val="7D6F401F"/>
    <w:rsid w:val="7F642801"/>
    <w:rsid w:val="7FF07699"/>
    <w:rsid w:val="7FF13411"/>
    <w:rsid w:val="7FFA6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23"/>
      <w:szCs w:val="23"/>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仿宋" w:hAnsi="仿宋" w:eastAsia="仿宋" w:cs="仿宋"/>
      <w:sz w:val="23"/>
      <w:szCs w:val="2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234</Words>
  <Characters>1337</Characters>
  <Lines>11</Lines>
  <Paragraphs>3</Paragraphs>
  <TotalTime>3</TotalTime>
  <ScaleCrop>false</ScaleCrop>
  <LinksUpToDate>false</LinksUpToDate>
  <CharactersWithSpaces>1568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2024-01-02T15:27:00Z</dcterms:created>
  <dc:creator>产品部</dc:creator>
  <cp:lastModifiedBy>鲜虾鱼板面</cp:lastModifiedBy>
  <cp:lastPrinted>2024-01-19T07:28:00Z</cp:lastPrinted>
  <dcterms:modified xsi:type="dcterms:W3CDTF">2024-01-19T08:45:21Z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2024-01-03T16:21:07Z</vt:filetime>
  </property>
  <property fmtid="{D5CDD505-2E9C-101B-9397-08002B2CF9AE}" pid="4" name="KSOProductBuildVer">
    <vt:lpwstr>2052-12.1.0.16120</vt:lpwstr>
  </property>
  <property fmtid="{D5CDD505-2E9C-101B-9397-08002B2CF9AE}" pid="5" name="ICV">
    <vt:lpwstr>3D23A0A0A24B4ECAA73F8472F049EEC1_13</vt:lpwstr>
  </property>
</Properties>
</file>