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480" w:lineRule="exact"/>
        <w:jc w:val="center"/>
        <w:outlineLvl w:val="0"/>
        <w:rPr>
          <w:rFonts w:hint="eastAsia" w:hAnsi="宋体" w:cs="宋体"/>
          <w:b/>
          <w:bCs w:val="0"/>
          <w:sz w:val="28"/>
          <w:szCs w:val="28"/>
        </w:rPr>
      </w:pPr>
      <w:r>
        <w:rPr>
          <w:rFonts w:hint="eastAsia" w:hAnsi="宋体" w:cs="宋体"/>
          <w:b/>
          <w:bCs w:val="0"/>
          <w:sz w:val="28"/>
          <w:szCs w:val="28"/>
        </w:rPr>
        <w:t>标的概况与特别说明</w:t>
      </w:r>
    </w:p>
    <w:p>
      <w:pPr>
        <w:pStyle w:val="2"/>
        <w:spacing w:line="480" w:lineRule="exact"/>
        <w:outlineLvl w:val="0"/>
        <w:rPr>
          <w:rFonts w:hint="eastAsia" w:hAnsi="宋体" w:cs="宋体"/>
          <w:b/>
          <w:bCs w:val="0"/>
          <w:sz w:val="24"/>
          <w:szCs w:val="24"/>
        </w:rPr>
      </w:pPr>
      <w:r>
        <w:rPr>
          <w:rFonts w:hint="eastAsia" w:hAnsi="宋体" w:cs="宋体"/>
          <w:b/>
          <w:bCs w:val="0"/>
          <w:sz w:val="24"/>
          <w:szCs w:val="24"/>
        </w:rPr>
        <w:t>一、标的概况：</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原省计生干部培训中心长沙市雨花区王公塘街16号第1-15层房产7年租赁经营权。房屋建筑物结构为钢混结构，租赁面积为5489.19㎡，权证号为出长房权证雨花字第710215276号，规划用途为办公。目前9楼由湖南省医学会租用，其余1-8、10-15层由酒店租用。该楼宇属于老旧办公楼，建筑材料以及配套设施比较陈旧，房屋有多处外墙脱落、外墙、墙柱开裂、外墙渗水、消防管道锈蚀等现象</w:t>
      </w:r>
      <w:r>
        <w:rPr>
          <w:rFonts w:hint="eastAsia" w:hAnsi="宋体" w:cs="宋体"/>
          <w:b w:val="0"/>
          <w:bCs/>
          <w:sz w:val="24"/>
          <w:szCs w:val="24"/>
          <w:lang w:eastAsia="zh-CN"/>
        </w:rPr>
        <w:t>。</w:t>
      </w:r>
      <w:r>
        <w:rPr>
          <w:rFonts w:hint="eastAsia" w:hAnsi="宋体" w:cs="宋体"/>
          <w:b w:val="0"/>
          <w:bCs/>
          <w:sz w:val="24"/>
          <w:szCs w:val="24"/>
          <w:lang w:val="en-US" w:eastAsia="zh-CN"/>
        </w:rPr>
        <w:t>北边为</w:t>
      </w:r>
      <w:r>
        <w:rPr>
          <w:rFonts w:hint="eastAsia" w:hAnsi="宋体" w:cs="宋体"/>
          <w:b w:val="0"/>
          <w:bCs/>
          <w:sz w:val="24"/>
          <w:szCs w:val="24"/>
        </w:rPr>
        <w:t>楼宇，</w:t>
      </w:r>
      <w:r>
        <w:rPr>
          <w:rFonts w:hint="eastAsia" w:hAnsi="宋体" w:cs="宋体"/>
          <w:b w:val="0"/>
          <w:bCs/>
          <w:sz w:val="24"/>
          <w:szCs w:val="24"/>
          <w:lang w:val="en-US" w:eastAsia="zh-CN"/>
        </w:rPr>
        <w:t>南边有</w:t>
      </w:r>
      <w:r>
        <w:rPr>
          <w:rFonts w:hint="eastAsia" w:hAnsi="宋体" w:cs="宋体"/>
          <w:b w:val="0"/>
          <w:bCs/>
          <w:sz w:val="24"/>
          <w:szCs w:val="24"/>
        </w:rPr>
        <w:t>42户居民，</w:t>
      </w:r>
      <w:r>
        <w:rPr>
          <w:rFonts w:hint="eastAsia" w:hAnsi="宋体" w:cs="宋体"/>
          <w:b w:val="0"/>
          <w:bCs/>
          <w:sz w:val="24"/>
          <w:szCs w:val="24"/>
          <w:lang w:val="en-US" w:eastAsia="zh-CN"/>
        </w:rPr>
        <w:t>共有</w:t>
      </w:r>
      <w:r>
        <w:rPr>
          <w:rFonts w:hint="eastAsia" w:hAnsi="宋体" w:cs="宋体"/>
          <w:b w:val="0"/>
          <w:bCs/>
          <w:sz w:val="24"/>
          <w:szCs w:val="24"/>
        </w:rPr>
        <w:t>30个停车位，与居民关系的协调也是承租户的工作之一。</w:t>
      </w:r>
    </w:p>
    <w:p>
      <w:pPr>
        <w:pStyle w:val="2"/>
        <w:spacing w:line="480" w:lineRule="exact"/>
        <w:outlineLvl w:val="0"/>
        <w:rPr>
          <w:rFonts w:hint="eastAsia" w:hAnsi="宋体" w:cs="宋体"/>
          <w:b/>
          <w:bCs w:val="0"/>
          <w:sz w:val="24"/>
          <w:szCs w:val="24"/>
        </w:rPr>
      </w:pPr>
      <w:r>
        <w:rPr>
          <w:rFonts w:hint="eastAsia" w:hAnsi="宋体" w:cs="宋体"/>
          <w:b/>
          <w:bCs w:val="0"/>
          <w:sz w:val="24"/>
          <w:szCs w:val="24"/>
        </w:rPr>
        <w:t>二、特别说明：</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1、该楼宇属于老旧办公楼，房屋多处有外墙脱落、开裂、渗水，消防管道、水管管道锈蚀等情况。因为前期存在部分单位在楼内办公情况，原租户在酒店改造时对酒店之外楼层（2、3、9、10层）管道并未进行更换，现旧管道锈蚀严重。新承租户需对外墙、消防管道、水管管道进行修缮，相关费用和安全责任由承租人承担。</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2、买受人需在租赁期内做好大院（包括住宅区在内）物业管理工作，包括但不限于：①管理大院内停车位，不向院内住户收取停车费；②管理、运行和维修大院（包括住宅区在内）供电、供水、供气、电梯等设备，并承担全部运行和维修费用(不含住宅区住户的水费、电费和燃气费）；③定期清理大院（包括住宅区在内）化粪池、定期维护大院（包括住宅区在内）公共地区卫生，并承担全部维护费用；④大院及院内的社区卫生费等所有相关的公共管理费用和税费，均由买受人承担；⑤定期对主楼负一、负二、顶楼蓄水池进行清理，对消防泵、抽水泵的修缮及维护，费用由买受人承担。</w:t>
      </w:r>
    </w:p>
    <w:p>
      <w:pPr>
        <w:pStyle w:val="2"/>
        <w:spacing w:line="480" w:lineRule="exact"/>
        <w:rPr>
          <w:rFonts w:hint="eastAsia" w:hAnsi="宋体" w:cs="宋体"/>
          <w:b w:val="0"/>
          <w:bCs/>
          <w:sz w:val="24"/>
          <w:szCs w:val="24"/>
        </w:rPr>
      </w:pPr>
      <w:r>
        <w:rPr>
          <w:rFonts w:hint="eastAsia" w:hAnsi="宋体" w:cs="宋体"/>
          <w:b w:val="0"/>
          <w:bCs/>
          <w:sz w:val="24"/>
          <w:szCs w:val="24"/>
        </w:rPr>
        <w:t>买受人如未按要求做好物业服务工作，委托人收到住户投诉超过3次且由委托人核实后确为买受人责任的，买受人所交履约保证金不予退还，转为违约金。</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3、拍卖人发布的交易公告与提供给竞买人的宣传资料内容均来源于委托人提供的标的评估报告、标的清单等文件，仅供参考，不代表拍卖人及委托人的承诺。尽管拍卖人已对标的实物进行了瑕疵审查、了解和告之，但标的实物仍可能存在未知或者潜在的瑕疵，拍卖人和委托人声明不承担标的实物瑕疵未说明的担保义务和法律责任。</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4、竞买人应在竞拍前对标的物现场踏勘，详细阅读拍卖文件。竞买人一经报名即视同认可拍卖标的实物的显性或隐性瑕疵，已无瑕疵异议（包括单不限于不动产权证的证载建筑面积及与实际使用面积的现状），无论不动产权证的面积是否牵涉到公共使用部分或未完全使用的部分，竞买人均对租赁面积及实际使用面积无异议。拍卖成交后，买受人不得以任何理由要求变更成交价及佣金或租赁条件。否则，委托人有权解除合同并不承担任何责任，委托人已收取的费用（包括但不限于履约保证金、租金）概不退还。买受人已明确知晓本次租赁为整体租赁，无论买受人是否全部使用租赁标的物，均应按房屋租赁合同约定支付全额租金。</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5、出租标的移交前应缴纳的物业管理费、水电费等费用由原租户承担，移交后一切因买受人使用的出租标的进行经营活动而产生的各种税费（包括水、电、空调、通信、物业管理费等）均由买受人承担。涉及到的房屋供水、供电及重新装表等手续均由买受人自行负责办理。</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6、本次拍卖的评估价、拍卖价，均不包含标的内原租户的装修价值，竞买人应视作毛坯进行成本核算，考虑所应投入的装修成本，标的移交时若与展示期间有装修的变动的，属正常现象，买受人无权要求原租户对装修进行复原。</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7、本次拍卖标的有原租户正在经营使用，原承租户参与拍卖时在同等价位条件下享有优先承租权。</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8、拍卖成交后，买受人应按交易须知的要求签订《成交确认书》和《房屋租赁合同》，由委托人以现状将拍卖标的移交给买受人，拍卖人提供必要的协助。在移交过程中非因拍卖人、委托人原因造成标的无法移交的，拍卖人、委托人将不承担任何法律责任。</w:t>
      </w:r>
    </w:p>
    <w:p>
      <w:pPr>
        <w:pStyle w:val="2"/>
        <w:spacing w:line="480" w:lineRule="exact"/>
        <w:ind w:firstLine="480" w:firstLineChars="200"/>
        <w:rPr>
          <w:rFonts w:hint="eastAsia" w:hAnsi="宋体" w:cs="宋体"/>
          <w:b w:val="0"/>
          <w:bCs/>
          <w:color w:val="auto"/>
          <w:sz w:val="24"/>
          <w:szCs w:val="24"/>
          <w:rPrChange w:id="0" w:author="小昭" w:date="2024-01-12T10:16:33Z">
            <w:rPr>
              <w:rFonts w:hint="eastAsia" w:hAnsi="宋体" w:cs="宋体"/>
              <w:b w:val="0"/>
              <w:bCs/>
              <w:sz w:val="24"/>
              <w:szCs w:val="24"/>
            </w:rPr>
          </w:rPrChange>
        </w:rPr>
      </w:pPr>
      <w:r>
        <w:rPr>
          <w:rFonts w:hint="eastAsia" w:hAnsi="宋体" w:cs="宋体"/>
          <w:b w:val="0"/>
          <w:bCs/>
          <w:sz w:val="24"/>
          <w:szCs w:val="24"/>
        </w:rPr>
        <w:t>9、买受人可根据需要对房屋进行装修，但事先应通知委托人并取得委托人书面同意，严禁擅自改动房屋结构；租约期满或者提前解约后，按来修去丢的原则无偿移交委托人。买受人在承租过程中如需提前解除租赁合同，须至少提前贰个月书面通知委托人，并经双方协商一致，合同可提前终止</w:t>
      </w:r>
      <w:r>
        <w:rPr>
          <w:rFonts w:hint="eastAsia" w:hAnsi="宋体" w:cs="宋体"/>
          <w:b w:val="0"/>
          <w:bCs/>
          <w:sz w:val="24"/>
          <w:szCs w:val="24"/>
          <w:lang w:eastAsia="zh-CN"/>
        </w:rPr>
        <w:t>，</w:t>
      </w:r>
      <w:bookmarkStart w:id="0" w:name="_GoBack"/>
      <w:r>
        <w:rPr>
          <w:rFonts w:hint="eastAsia" w:hAnsi="宋体" w:cs="宋体"/>
          <w:b w:val="0"/>
          <w:bCs/>
          <w:color w:val="auto"/>
          <w:sz w:val="24"/>
          <w:szCs w:val="24"/>
          <w:lang w:val="en-US" w:eastAsia="zh-CN"/>
          <w:rPrChange w:id="1" w:author="小昭" w:date="2024-01-12T10:16:33Z">
            <w:rPr>
              <w:rFonts w:hint="eastAsia" w:hAnsi="宋体" w:cs="宋体"/>
              <w:b w:val="0"/>
              <w:bCs/>
              <w:color w:val="0000FF"/>
              <w:sz w:val="24"/>
              <w:szCs w:val="24"/>
              <w:lang w:val="en-US" w:eastAsia="zh-CN"/>
            </w:rPr>
          </w:rPrChange>
        </w:rPr>
        <w:t>详见《</w:t>
      </w:r>
      <w:r>
        <w:rPr>
          <w:rFonts w:hint="eastAsia" w:hAnsi="宋体" w:cs="宋体"/>
          <w:b w:val="0"/>
          <w:bCs/>
          <w:color w:val="auto"/>
          <w:sz w:val="24"/>
          <w:szCs w:val="24"/>
          <w:rPrChange w:id="2" w:author="小昭" w:date="2024-01-12T10:16:33Z">
            <w:rPr>
              <w:rFonts w:hint="eastAsia" w:hAnsi="宋体" w:cs="宋体"/>
              <w:b w:val="0"/>
              <w:bCs/>
              <w:color w:val="0000FF"/>
              <w:sz w:val="24"/>
              <w:szCs w:val="24"/>
            </w:rPr>
          </w:rPrChange>
        </w:rPr>
        <w:t>房屋租赁合同</w:t>
      </w:r>
      <w:r>
        <w:rPr>
          <w:rFonts w:hint="eastAsia" w:hAnsi="宋体" w:cs="宋体"/>
          <w:b w:val="0"/>
          <w:bCs/>
          <w:color w:val="auto"/>
          <w:sz w:val="24"/>
          <w:szCs w:val="24"/>
          <w:lang w:val="en-US" w:eastAsia="zh-CN"/>
          <w:rPrChange w:id="3" w:author="小昭" w:date="2024-01-12T10:16:33Z">
            <w:rPr>
              <w:rFonts w:hint="eastAsia" w:hAnsi="宋体" w:cs="宋体"/>
              <w:b w:val="0"/>
              <w:bCs/>
              <w:color w:val="0000FF"/>
              <w:sz w:val="24"/>
              <w:szCs w:val="24"/>
              <w:lang w:val="en-US" w:eastAsia="zh-CN"/>
            </w:rPr>
          </w:rPrChange>
        </w:rPr>
        <w:t>》</w:t>
      </w:r>
      <w:r>
        <w:rPr>
          <w:rFonts w:hint="eastAsia" w:hAnsi="宋体" w:cs="宋体"/>
          <w:b w:val="0"/>
          <w:bCs/>
          <w:color w:val="auto"/>
          <w:sz w:val="24"/>
          <w:szCs w:val="24"/>
          <w:rPrChange w:id="4" w:author="小昭" w:date="2024-01-12T10:16:33Z">
            <w:rPr>
              <w:rFonts w:hint="eastAsia" w:hAnsi="宋体" w:cs="宋体"/>
              <w:b w:val="0"/>
              <w:bCs/>
              <w:sz w:val="24"/>
              <w:szCs w:val="24"/>
            </w:rPr>
          </w:rPrChange>
        </w:rPr>
        <w:t>。</w:t>
      </w:r>
    </w:p>
    <w:bookmarkEnd w:id="0"/>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10、租赁房屋的电梯设备作为附属物为委托人所有，因年久失修，可能存在电梯运行故障导致电梯年检无法通过的情况。如无法年检或使用，买受人应向委托人书面申请，按国有资产报废流程进行报废处置，买受人不得擅自处置。买受人对电梯进行包括但不限于维修、年检、更换等过程中产生的所有费用全部由买受人负责。合同到期后，买受人不得以此为由要求委托人补偿上述费用。如该电梯为买受人购置，合同到期后，买受人可自行拆除，不得以任何理由向委托人要求补偿费用。</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11、买受人成交后需向拍卖人支付拍卖佣金。佣金按成交总价（7年总租金）以下标准分段累加：成交总价100万（含本数）以内的，按1.99%收取；成交总价100万-1000 万的部分，按0.78%收取；成交总价1000万-5000万的部分，按 0.09%收取。</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12、如因买受人违约导致拍卖标的再次拍卖的，除所付竞价保证金不予退还外，买受人还须向拍卖人支付该拍卖标的成交总价（7年总租金）2%的经济损失费，并按《中华人民共和国拍卖法》第三十九条的有关规定承担法律责任。</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13、《房屋租赁合同》文本是拍卖文件不可分割的一部分，拍卖成交后买受人应按照该文本与委托人签订房屋租赁合同。《房屋租赁合同》文本的解释权归委托人所有。</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14、交易公告期满，若只产生一个符合条件的</w:t>
      </w:r>
      <w:r>
        <w:rPr>
          <w:rFonts w:hint="eastAsia" w:hAnsi="宋体" w:cs="宋体"/>
          <w:b w:val="0"/>
          <w:bCs/>
          <w:sz w:val="24"/>
          <w:szCs w:val="24"/>
          <w:lang w:eastAsia="zh-CN"/>
        </w:rPr>
        <w:t>竞买人</w:t>
      </w:r>
      <w:r>
        <w:rPr>
          <w:rFonts w:hint="eastAsia" w:hAnsi="宋体" w:cs="宋体"/>
          <w:b w:val="0"/>
          <w:bCs/>
          <w:sz w:val="24"/>
          <w:szCs w:val="24"/>
        </w:rPr>
        <w:t>，则拍卖公告时间需延期7个工作日。公告7个工作日后，如确定没有新的</w:t>
      </w:r>
      <w:r>
        <w:rPr>
          <w:rFonts w:hint="eastAsia" w:hAnsi="宋体" w:cs="宋体"/>
          <w:b w:val="0"/>
          <w:bCs/>
          <w:sz w:val="24"/>
          <w:szCs w:val="24"/>
          <w:lang w:eastAsia="zh-CN"/>
        </w:rPr>
        <w:t>竞买人</w:t>
      </w:r>
      <w:r>
        <w:rPr>
          <w:rFonts w:hint="eastAsia" w:hAnsi="宋体" w:cs="宋体"/>
          <w:b w:val="0"/>
          <w:bCs/>
          <w:sz w:val="24"/>
          <w:szCs w:val="24"/>
        </w:rPr>
        <w:t>，可经</w:t>
      </w:r>
      <w:r>
        <w:rPr>
          <w:rFonts w:hint="eastAsia" w:hAnsi="宋体" w:cs="宋体"/>
          <w:b w:val="0"/>
          <w:bCs/>
          <w:sz w:val="24"/>
          <w:szCs w:val="24"/>
          <w:lang w:eastAsia="zh-CN"/>
        </w:rPr>
        <w:t>委托人</w:t>
      </w:r>
      <w:r>
        <w:rPr>
          <w:rFonts w:hint="eastAsia" w:hAnsi="宋体" w:cs="宋体"/>
          <w:b w:val="0"/>
          <w:bCs/>
          <w:sz w:val="24"/>
          <w:szCs w:val="24"/>
        </w:rPr>
        <w:t>“三重一大”决策制度审议通过后，按起拍价与</w:t>
      </w:r>
      <w:r>
        <w:rPr>
          <w:rFonts w:hint="eastAsia" w:hAnsi="宋体" w:cs="宋体"/>
          <w:b w:val="0"/>
          <w:bCs/>
          <w:sz w:val="24"/>
          <w:szCs w:val="24"/>
          <w:lang w:eastAsia="zh-CN"/>
        </w:rPr>
        <w:t>竞买人</w:t>
      </w:r>
      <w:r>
        <w:rPr>
          <w:rFonts w:hint="eastAsia" w:hAnsi="宋体" w:cs="宋体"/>
          <w:b w:val="0"/>
          <w:bCs/>
          <w:sz w:val="24"/>
          <w:szCs w:val="24"/>
        </w:rPr>
        <w:t>报价孰高原则签约。若审议不予通过，本次拍卖自动取消，</w:t>
      </w:r>
      <w:r>
        <w:rPr>
          <w:rFonts w:hint="eastAsia" w:hAnsi="宋体" w:cs="宋体"/>
          <w:b w:val="0"/>
          <w:bCs/>
          <w:sz w:val="24"/>
          <w:szCs w:val="24"/>
          <w:lang w:eastAsia="zh-CN"/>
        </w:rPr>
        <w:t>竞买人</w:t>
      </w:r>
      <w:r>
        <w:rPr>
          <w:rFonts w:hint="eastAsia" w:hAnsi="宋体" w:cs="宋体"/>
          <w:b w:val="0"/>
          <w:bCs/>
          <w:sz w:val="24"/>
          <w:szCs w:val="24"/>
        </w:rPr>
        <w:t>已缴纳的所有款项原路退还，</w:t>
      </w:r>
      <w:r>
        <w:rPr>
          <w:rFonts w:hint="eastAsia" w:hAnsi="宋体" w:cs="宋体"/>
          <w:b w:val="0"/>
          <w:bCs/>
          <w:sz w:val="24"/>
          <w:szCs w:val="24"/>
          <w:lang w:eastAsia="zh-CN"/>
        </w:rPr>
        <w:t>委托人</w:t>
      </w:r>
      <w:r>
        <w:rPr>
          <w:rFonts w:hint="eastAsia" w:hAnsi="宋体" w:cs="宋体"/>
          <w:b w:val="0"/>
          <w:bCs/>
          <w:sz w:val="24"/>
          <w:szCs w:val="24"/>
        </w:rPr>
        <w:t>、</w:t>
      </w:r>
      <w:r>
        <w:rPr>
          <w:rFonts w:hint="eastAsia" w:hAnsi="宋体" w:cs="宋体"/>
          <w:b w:val="0"/>
          <w:bCs/>
          <w:sz w:val="24"/>
          <w:szCs w:val="24"/>
          <w:lang w:eastAsia="zh-CN"/>
        </w:rPr>
        <w:t>竞买人</w:t>
      </w:r>
      <w:r>
        <w:rPr>
          <w:rFonts w:hint="eastAsia" w:hAnsi="宋体" w:cs="宋体"/>
          <w:b w:val="0"/>
          <w:bCs/>
          <w:sz w:val="24"/>
          <w:szCs w:val="24"/>
        </w:rPr>
        <w:t>、拍卖人均无需承担其他任何责任。</w:t>
      </w:r>
    </w:p>
    <w:p>
      <w:pPr>
        <w:pStyle w:val="2"/>
        <w:spacing w:line="480" w:lineRule="exact"/>
        <w:rPr>
          <w:rFonts w:hint="eastAsia" w:hAnsi="宋体" w:cs="宋体"/>
          <w:b w:val="0"/>
          <w:bCs/>
          <w:sz w:val="24"/>
          <w:szCs w:val="24"/>
        </w:rPr>
      </w:pPr>
    </w:p>
    <w:p>
      <w:pPr>
        <w:pStyle w:val="2"/>
        <w:spacing w:line="480" w:lineRule="exact"/>
        <w:rPr>
          <w:rFonts w:hint="eastAsia" w:hAnsi="宋体" w:cs="宋体"/>
          <w:b w:val="0"/>
          <w:bCs/>
          <w:sz w:val="24"/>
          <w:szCs w:val="24"/>
        </w:rPr>
      </w:pPr>
    </w:p>
    <w:p>
      <w:pPr>
        <w:pStyle w:val="2"/>
        <w:spacing w:line="480" w:lineRule="exact"/>
        <w:jc w:val="center"/>
        <w:outlineLvl w:val="0"/>
        <w:rPr>
          <w:rFonts w:hint="eastAsia" w:hAnsi="宋体" w:cs="宋体"/>
          <w:b/>
          <w:bCs w:val="0"/>
          <w:sz w:val="28"/>
          <w:szCs w:val="28"/>
        </w:rPr>
      </w:pPr>
      <w:r>
        <w:rPr>
          <w:rFonts w:hint="eastAsia" w:hAnsi="宋体" w:cs="宋体"/>
          <w:b/>
          <w:bCs w:val="0"/>
          <w:sz w:val="28"/>
          <w:szCs w:val="28"/>
        </w:rPr>
        <w:t>租赁权基本条件</w:t>
      </w:r>
    </w:p>
    <w:p>
      <w:pPr>
        <w:pStyle w:val="2"/>
        <w:spacing w:line="480" w:lineRule="exact"/>
        <w:rPr>
          <w:rFonts w:hint="eastAsia" w:hAnsi="宋体" w:cs="宋体"/>
          <w:b w:val="0"/>
          <w:bCs/>
          <w:sz w:val="24"/>
          <w:szCs w:val="24"/>
        </w:rPr>
      </w:pPr>
      <w:r>
        <w:rPr>
          <w:rFonts w:hint="eastAsia" w:hAnsi="宋体" w:cs="宋体"/>
          <w:b w:val="0"/>
          <w:bCs/>
          <w:sz w:val="24"/>
          <w:szCs w:val="24"/>
        </w:rPr>
        <w:t>1、标的的租赁经营权期限为7年，装修免租期为6个月，拍卖时起拍价以第一年租金起拍，合同期内租金从第3年开始每2年递增 2%。拍卖成交价为含税价，委托人收到承租人支付租金后，根据买受人所支付的金额开具合法的收入凭证。</w:t>
      </w:r>
    </w:p>
    <w:p>
      <w:pPr>
        <w:pStyle w:val="2"/>
        <w:spacing w:line="480" w:lineRule="exact"/>
        <w:rPr>
          <w:rFonts w:hint="eastAsia" w:hAnsi="宋体" w:cs="宋体"/>
          <w:b w:val="0"/>
          <w:bCs/>
          <w:sz w:val="24"/>
          <w:szCs w:val="24"/>
        </w:rPr>
      </w:pPr>
      <w:r>
        <w:rPr>
          <w:rFonts w:hint="eastAsia" w:hAnsi="宋体" w:cs="宋体"/>
          <w:b w:val="0"/>
          <w:bCs/>
          <w:sz w:val="24"/>
          <w:szCs w:val="24"/>
        </w:rPr>
        <w:t>2、租赁履约保证金为首年第一季度的租金额，租金按半年度收取，承租人必须提前一个月一次性缴纳。待合同期满，承租人无违约的情况，履约保证金由委托人无息退还。</w:t>
      </w:r>
    </w:p>
    <w:p>
      <w:pPr>
        <w:pStyle w:val="2"/>
        <w:spacing w:line="480" w:lineRule="exact"/>
        <w:rPr>
          <w:rFonts w:hint="eastAsia" w:hAnsi="宋体" w:cs="宋体"/>
          <w:b w:val="0"/>
          <w:bCs/>
          <w:sz w:val="24"/>
          <w:szCs w:val="24"/>
        </w:rPr>
      </w:pPr>
      <w:r>
        <w:rPr>
          <w:rFonts w:hint="eastAsia" w:hAnsi="宋体" w:cs="宋体"/>
          <w:b w:val="0"/>
          <w:bCs/>
          <w:sz w:val="24"/>
          <w:szCs w:val="24"/>
        </w:rPr>
        <w:t>3、承租人需在租赁期内做好大院（包括住宅区在内）物业管理工作，包括但不限于：①管理大院内停车位，不向院内住户收取停车费；②管理、运行和维修大院（包括住宅区在内）供电、供水、供气、电梯等设备，并承担全部运行和维修费用(不含住宅区住户的水费、电费和燃气费）；③定期清理大院（包括住宅区在内）化粪池、定期维护大院（包括住宅区在内）公共地区卫生，并承担全部维护费用；④大院及院内的社区卫生费等所有相关的公共管理费用和税费，均由承租方承担；⑤定期对主楼负一、负二、顶楼蓄水池进行清理，对消防泵、抽水泵的修缮及维护，费用由承租人承担。</w:t>
      </w:r>
    </w:p>
    <w:p>
      <w:pPr>
        <w:pStyle w:val="2"/>
        <w:spacing w:line="480" w:lineRule="exact"/>
        <w:rPr>
          <w:rFonts w:hint="eastAsia" w:hAnsi="宋体" w:cs="宋体"/>
          <w:b w:val="0"/>
          <w:bCs/>
          <w:sz w:val="24"/>
          <w:szCs w:val="24"/>
        </w:rPr>
      </w:pPr>
    </w:p>
    <w:p>
      <w:pPr>
        <w:pStyle w:val="2"/>
        <w:spacing w:line="480" w:lineRule="exact"/>
        <w:jc w:val="center"/>
        <w:outlineLvl w:val="0"/>
        <w:rPr>
          <w:rFonts w:hint="eastAsia" w:hAnsi="宋体" w:cs="宋体"/>
          <w:b/>
          <w:bCs w:val="0"/>
          <w:sz w:val="28"/>
          <w:szCs w:val="28"/>
        </w:rPr>
      </w:pPr>
      <w:r>
        <w:rPr>
          <w:rFonts w:hint="eastAsia" w:hAnsi="宋体" w:cs="宋体"/>
          <w:b/>
          <w:bCs w:val="0"/>
          <w:sz w:val="28"/>
          <w:szCs w:val="28"/>
        </w:rPr>
        <w:t>租赁用途要求</w:t>
      </w:r>
    </w:p>
    <w:p>
      <w:pPr>
        <w:pStyle w:val="2"/>
        <w:spacing w:line="480" w:lineRule="exact"/>
        <w:ind w:firstLine="480" w:firstLineChars="200"/>
        <w:rPr>
          <w:rFonts w:hint="eastAsia" w:hAnsi="宋体" w:cs="宋体"/>
          <w:b w:val="0"/>
          <w:bCs/>
          <w:sz w:val="24"/>
          <w:szCs w:val="24"/>
        </w:rPr>
      </w:pPr>
      <w:r>
        <w:rPr>
          <w:rFonts w:hint="eastAsia" w:hAnsi="宋体" w:cs="宋体"/>
          <w:b w:val="0"/>
          <w:bCs/>
          <w:sz w:val="24"/>
          <w:szCs w:val="24"/>
        </w:rPr>
        <w:t>承租人须按国家法律、法规等规定依法自行办理生产经营所需的证件，合法经营，按规定交纳各种税费，维护经营场所设施及卫生，承担消防安全责任。承租人在承租过程中不得将承租权办理抵押贷款用途，不得将所承租标的对外转租，不得经营国家命令禁止的项目，否则将承担违约责任，所交履约保证金不予返还</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小昭">
    <w15:presenceInfo w15:providerId="WPS Office" w15:userId="4078690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0N2NhZmNhNjAyZWNjNjYwYzgwYTQxMDlhMTk2MzAifQ=="/>
  </w:docVars>
  <w:rsids>
    <w:rsidRoot w:val="0029698B"/>
    <w:rsid w:val="00003D54"/>
    <w:rsid w:val="000406BF"/>
    <w:rsid w:val="00046CB4"/>
    <w:rsid w:val="00054AAB"/>
    <w:rsid w:val="00055F30"/>
    <w:rsid w:val="000711C5"/>
    <w:rsid w:val="0007240A"/>
    <w:rsid w:val="00082D14"/>
    <w:rsid w:val="00084514"/>
    <w:rsid w:val="000A1427"/>
    <w:rsid w:val="000C1F93"/>
    <w:rsid w:val="000C7809"/>
    <w:rsid w:val="000D3BB4"/>
    <w:rsid w:val="000D4F56"/>
    <w:rsid w:val="00124159"/>
    <w:rsid w:val="00140B54"/>
    <w:rsid w:val="00155BD0"/>
    <w:rsid w:val="0016701B"/>
    <w:rsid w:val="00173609"/>
    <w:rsid w:val="00173D6D"/>
    <w:rsid w:val="001B5AEF"/>
    <w:rsid w:val="001E4479"/>
    <w:rsid w:val="001F4A40"/>
    <w:rsid w:val="002015FC"/>
    <w:rsid w:val="00245354"/>
    <w:rsid w:val="002668ED"/>
    <w:rsid w:val="0028542D"/>
    <w:rsid w:val="0028684A"/>
    <w:rsid w:val="002943E7"/>
    <w:rsid w:val="0029698B"/>
    <w:rsid w:val="002C1BA8"/>
    <w:rsid w:val="002D6C5F"/>
    <w:rsid w:val="003046D7"/>
    <w:rsid w:val="0030683A"/>
    <w:rsid w:val="003159AD"/>
    <w:rsid w:val="003173C5"/>
    <w:rsid w:val="003306EE"/>
    <w:rsid w:val="00363C8F"/>
    <w:rsid w:val="00367B15"/>
    <w:rsid w:val="00390192"/>
    <w:rsid w:val="003C1343"/>
    <w:rsid w:val="003E4EAB"/>
    <w:rsid w:val="00415E81"/>
    <w:rsid w:val="00420C9E"/>
    <w:rsid w:val="004226B2"/>
    <w:rsid w:val="0042681E"/>
    <w:rsid w:val="004272AB"/>
    <w:rsid w:val="00435EFE"/>
    <w:rsid w:val="00443E1C"/>
    <w:rsid w:val="0045392E"/>
    <w:rsid w:val="00460824"/>
    <w:rsid w:val="004677C1"/>
    <w:rsid w:val="004970F7"/>
    <w:rsid w:val="004B01EE"/>
    <w:rsid w:val="004D0000"/>
    <w:rsid w:val="004E265B"/>
    <w:rsid w:val="005222A7"/>
    <w:rsid w:val="0052293E"/>
    <w:rsid w:val="00523F8F"/>
    <w:rsid w:val="00536251"/>
    <w:rsid w:val="005536BC"/>
    <w:rsid w:val="00577DDA"/>
    <w:rsid w:val="0058525B"/>
    <w:rsid w:val="005B35F6"/>
    <w:rsid w:val="005C488E"/>
    <w:rsid w:val="005D24D4"/>
    <w:rsid w:val="005D5C07"/>
    <w:rsid w:val="005D6C4B"/>
    <w:rsid w:val="0060030B"/>
    <w:rsid w:val="00600713"/>
    <w:rsid w:val="00602834"/>
    <w:rsid w:val="0062110C"/>
    <w:rsid w:val="00622B09"/>
    <w:rsid w:val="00670FAD"/>
    <w:rsid w:val="00680104"/>
    <w:rsid w:val="006B28EA"/>
    <w:rsid w:val="006D474E"/>
    <w:rsid w:val="006F19C2"/>
    <w:rsid w:val="006F2DF5"/>
    <w:rsid w:val="006F7F8D"/>
    <w:rsid w:val="007154B1"/>
    <w:rsid w:val="00724AF7"/>
    <w:rsid w:val="007257F4"/>
    <w:rsid w:val="007449E9"/>
    <w:rsid w:val="00752AA4"/>
    <w:rsid w:val="00757D17"/>
    <w:rsid w:val="00781182"/>
    <w:rsid w:val="00786602"/>
    <w:rsid w:val="00791852"/>
    <w:rsid w:val="007A0267"/>
    <w:rsid w:val="007C3F4E"/>
    <w:rsid w:val="007E2C49"/>
    <w:rsid w:val="007F0443"/>
    <w:rsid w:val="007F2609"/>
    <w:rsid w:val="0080466E"/>
    <w:rsid w:val="00831ACE"/>
    <w:rsid w:val="00836801"/>
    <w:rsid w:val="00841CD9"/>
    <w:rsid w:val="0084713B"/>
    <w:rsid w:val="008D1149"/>
    <w:rsid w:val="008D1C55"/>
    <w:rsid w:val="008E6F2B"/>
    <w:rsid w:val="00920D18"/>
    <w:rsid w:val="00924E71"/>
    <w:rsid w:val="0092561B"/>
    <w:rsid w:val="00936605"/>
    <w:rsid w:val="00940B3F"/>
    <w:rsid w:val="00941B00"/>
    <w:rsid w:val="00942724"/>
    <w:rsid w:val="00943AD7"/>
    <w:rsid w:val="0094769F"/>
    <w:rsid w:val="0095511B"/>
    <w:rsid w:val="00956AC2"/>
    <w:rsid w:val="00971C56"/>
    <w:rsid w:val="0099412E"/>
    <w:rsid w:val="009C6DFD"/>
    <w:rsid w:val="00A014F1"/>
    <w:rsid w:val="00A042E6"/>
    <w:rsid w:val="00A07A43"/>
    <w:rsid w:val="00A2567E"/>
    <w:rsid w:val="00A34E56"/>
    <w:rsid w:val="00A4478A"/>
    <w:rsid w:val="00AA6E19"/>
    <w:rsid w:val="00AB5B10"/>
    <w:rsid w:val="00AB6A1B"/>
    <w:rsid w:val="00AE2EC5"/>
    <w:rsid w:val="00AF1A88"/>
    <w:rsid w:val="00AF545E"/>
    <w:rsid w:val="00B126BC"/>
    <w:rsid w:val="00B41210"/>
    <w:rsid w:val="00B46BBD"/>
    <w:rsid w:val="00B5671F"/>
    <w:rsid w:val="00B80C2C"/>
    <w:rsid w:val="00BA0B41"/>
    <w:rsid w:val="00BB4AF0"/>
    <w:rsid w:val="00BD0BC0"/>
    <w:rsid w:val="00C15502"/>
    <w:rsid w:val="00C20E1F"/>
    <w:rsid w:val="00C31E98"/>
    <w:rsid w:val="00C528A1"/>
    <w:rsid w:val="00C52EB8"/>
    <w:rsid w:val="00C630FD"/>
    <w:rsid w:val="00C71731"/>
    <w:rsid w:val="00C97808"/>
    <w:rsid w:val="00CC10F8"/>
    <w:rsid w:val="00CD064F"/>
    <w:rsid w:val="00CD4069"/>
    <w:rsid w:val="00CE4017"/>
    <w:rsid w:val="00CF2CAB"/>
    <w:rsid w:val="00CF582C"/>
    <w:rsid w:val="00D11798"/>
    <w:rsid w:val="00D339A2"/>
    <w:rsid w:val="00D51B20"/>
    <w:rsid w:val="00D94AD0"/>
    <w:rsid w:val="00D953A8"/>
    <w:rsid w:val="00DA2F8C"/>
    <w:rsid w:val="00DD0A52"/>
    <w:rsid w:val="00DD30FA"/>
    <w:rsid w:val="00DD6A3F"/>
    <w:rsid w:val="00DF3AD0"/>
    <w:rsid w:val="00E211E8"/>
    <w:rsid w:val="00E3155B"/>
    <w:rsid w:val="00E36C5B"/>
    <w:rsid w:val="00E6370F"/>
    <w:rsid w:val="00E73701"/>
    <w:rsid w:val="00E84B65"/>
    <w:rsid w:val="00EA0854"/>
    <w:rsid w:val="00EB3B05"/>
    <w:rsid w:val="00EB54F8"/>
    <w:rsid w:val="00EC332B"/>
    <w:rsid w:val="00ED5D25"/>
    <w:rsid w:val="00EE7A10"/>
    <w:rsid w:val="00F37619"/>
    <w:rsid w:val="00F45FF8"/>
    <w:rsid w:val="00F46068"/>
    <w:rsid w:val="00F57260"/>
    <w:rsid w:val="00F73187"/>
    <w:rsid w:val="00F737CD"/>
    <w:rsid w:val="00F90576"/>
    <w:rsid w:val="00FA1641"/>
    <w:rsid w:val="00FA58F6"/>
    <w:rsid w:val="00FB701B"/>
    <w:rsid w:val="00FB7F2A"/>
    <w:rsid w:val="00FE3B43"/>
    <w:rsid w:val="00FE5486"/>
    <w:rsid w:val="00FE56D3"/>
    <w:rsid w:val="00FE71AB"/>
    <w:rsid w:val="011837C3"/>
    <w:rsid w:val="023E3F3B"/>
    <w:rsid w:val="0248560B"/>
    <w:rsid w:val="02EA6D26"/>
    <w:rsid w:val="03F848F4"/>
    <w:rsid w:val="04325F51"/>
    <w:rsid w:val="05735C7C"/>
    <w:rsid w:val="06FF64A2"/>
    <w:rsid w:val="07035E91"/>
    <w:rsid w:val="071B26DC"/>
    <w:rsid w:val="079911D0"/>
    <w:rsid w:val="07AD6371"/>
    <w:rsid w:val="07C05BA3"/>
    <w:rsid w:val="07E3076B"/>
    <w:rsid w:val="08063DC3"/>
    <w:rsid w:val="082B710E"/>
    <w:rsid w:val="088B5188"/>
    <w:rsid w:val="0992531D"/>
    <w:rsid w:val="0A16053B"/>
    <w:rsid w:val="0A1E379D"/>
    <w:rsid w:val="0B121C39"/>
    <w:rsid w:val="0B6F11DD"/>
    <w:rsid w:val="0B965929"/>
    <w:rsid w:val="0C323F44"/>
    <w:rsid w:val="0EDE23BC"/>
    <w:rsid w:val="0F165BC2"/>
    <w:rsid w:val="0F8A18B5"/>
    <w:rsid w:val="108D562E"/>
    <w:rsid w:val="10A818CA"/>
    <w:rsid w:val="10A93BE9"/>
    <w:rsid w:val="10CB566E"/>
    <w:rsid w:val="1109684F"/>
    <w:rsid w:val="11DF6F54"/>
    <w:rsid w:val="11F137F5"/>
    <w:rsid w:val="121A6280"/>
    <w:rsid w:val="12767ED2"/>
    <w:rsid w:val="135E44C2"/>
    <w:rsid w:val="13870F22"/>
    <w:rsid w:val="14255AB8"/>
    <w:rsid w:val="143A404E"/>
    <w:rsid w:val="14D902A4"/>
    <w:rsid w:val="14F7484D"/>
    <w:rsid w:val="150C68CB"/>
    <w:rsid w:val="15E440D8"/>
    <w:rsid w:val="161F06D8"/>
    <w:rsid w:val="164460D2"/>
    <w:rsid w:val="1673797D"/>
    <w:rsid w:val="178D35C8"/>
    <w:rsid w:val="18286382"/>
    <w:rsid w:val="188777AC"/>
    <w:rsid w:val="18ED4BDA"/>
    <w:rsid w:val="19937634"/>
    <w:rsid w:val="19F5068F"/>
    <w:rsid w:val="1A29080C"/>
    <w:rsid w:val="1AFE4B36"/>
    <w:rsid w:val="1BB753E3"/>
    <w:rsid w:val="1DA57868"/>
    <w:rsid w:val="1E797299"/>
    <w:rsid w:val="1FBE0986"/>
    <w:rsid w:val="1FDC6606"/>
    <w:rsid w:val="200C5750"/>
    <w:rsid w:val="204809D3"/>
    <w:rsid w:val="21A96455"/>
    <w:rsid w:val="21AB33D9"/>
    <w:rsid w:val="232177EC"/>
    <w:rsid w:val="23654129"/>
    <w:rsid w:val="245A4645"/>
    <w:rsid w:val="245C1C6B"/>
    <w:rsid w:val="246A4483"/>
    <w:rsid w:val="250B74B4"/>
    <w:rsid w:val="2565253C"/>
    <w:rsid w:val="2577651A"/>
    <w:rsid w:val="258F3863"/>
    <w:rsid w:val="25994DE6"/>
    <w:rsid w:val="25C1725E"/>
    <w:rsid w:val="25F52A64"/>
    <w:rsid w:val="2680783F"/>
    <w:rsid w:val="26AB1368"/>
    <w:rsid w:val="273E3D56"/>
    <w:rsid w:val="278D269A"/>
    <w:rsid w:val="28936520"/>
    <w:rsid w:val="29D75F79"/>
    <w:rsid w:val="2B0F13ED"/>
    <w:rsid w:val="2B4D4C87"/>
    <w:rsid w:val="2B903809"/>
    <w:rsid w:val="2BB05DAB"/>
    <w:rsid w:val="2BDB26FC"/>
    <w:rsid w:val="2BE90F71"/>
    <w:rsid w:val="2C320DC9"/>
    <w:rsid w:val="2C99771A"/>
    <w:rsid w:val="2CAC2617"/>
    <w:rsid w:val="2D303FEB"/>
    <w:rsid w:val="2D894A70"/>
    <w:rsid w:val="2D8B759C"/>
    <w:rsid w:val="2E6307D5"/>
    <w:rsid w:val="2E6A690A"/>
    <w:rsid w:val="2E7825C5"/>
    <w:rsid w:val="2F0B03AA"/>
    <w:rsid w:val="2FC57BC8"/>
    <w:rsid w:val="2FCF43FA"/>
    <w:rsid w:val="30460336"/>
    <w:rsid w:val="3081599D"/>
    <w:rsid w:val="30E3499A"/>
    <w:rsid w:val="30F2121D"/>
    <w:rsid w:val="3199482B"/>
    <w:rsid w:val="320A6E54"/>
    <w:rsid w:val="3233703F"/>
    <w:rsid w:val="32C4213C"/>
    <w:rsid w:val="33134E71"/>
    <w:rsid w:val="332309AE"/>
    <w:rsid w:val="332B7EA0"/>
    <w:rsid w:val="335968DF"/>
    <w:rsid w:val="34250E30"/>
    <w:rsid w:val="342B2007"/>
    <w:rsid w:val="349E076A"/>
    <w:rsid w:val="351078BA"/>
    <w:rsid w:val="3597452F"/>
    <w:rsid w:val="35C13564"/>
    <w:rsid w:val="367D4E95"/>
    <w:rsid w:val="37276EFF"/>
    <w:rsid w:val="37B21EAF"/>
    <w:rsid w:val="38490B25"/>
    <w:rsid w:val="38E14E37"/>
    <w:rsid w:val="3A2A10A9"/>
    <w:rsid w:val="3A881B0F"/>
    <w:rsid w:val="3BE0243D"/>
    <w:rsid w:val="3C094C15"/>
    <w:rsid w:val="3C9F4A8D"/>
    <w:rsid w:val="3CA259F8"/>
    <w:rsid w:val="3CB67065"/>
    <w:rsid w:val="3E703124"/>
    <w:rsid w:val="3F7A134B"/>
    <w:rsid w:val="403016D6"/>
    <w:rsid w:val="40F46AAA"/>
    <w:rsid w:val="417E03F0"/>
    <w:rsid w:val="420F2CA7"/>
    <w:rsid w:val="42311A26"/>
    <w:rsid w:val="428A5C5C"/>
    <w:rsid w:val="42931961"/>
    <w:rsid w:val="42A40F46"/>
    <w:rsid w:val="42BF6F05"/>
    <w:rsid w:val="43136215"/>
    <w:rsid w:val="43AF1401"/>
    <w:rsid w:val="447514E8"/>
    <w:rsid w:val="447F42CD"/>
    <w:rsid w:val="44EC3585"/>
    <w:rsid w:val="456F02CD"/>
    <w:rsid w:val="46095207"/>
    <w:rsid w:val="47261EB2"/>
    <w:rsid w:val="47A6349D"/>
    <w:rsid w:val="486F35C7"/>
    <w:rsid w:val="48ED3DDC"/>
    <w:rsid w:val="49C9787E"/>
    <w:rsid w:val="4A056E6A"/>
    <w:rsid w:val="4A3B368D"/>
    <w:rsid w:val="4AF313B8"/>
    <w:rsid w:val="4B8A152F"/>
    <w:rsid w:val="4C904157"/>
    <w:rsid w:val="4DEE7775"/>
    <w:rsid w:val="4E5B34FC"/>
    <w:rsid w:val="4F1D255F"/>
    <w:rsid w:val="4FB60278"/>
    <w:rsid w:val="4FDD683F"/>
    <w:rsid w:val="501D3533"/>
    <w:rsid w:val="50906C02"/>
    <w:rsid w:val="50DC7031"/>
    <w:rsid w:val="512F5E1F"/>
    <w:rsid w:val="5130484B"/>
    <w:rsid w:val="51813831"/>
    <w:rsid w:val="52A65B43"/>
    <w:rsid w:val="52C56D15"/>
    <w:rsid w:val="52D1794E"/>
    <w:rsid w:val="533C6FDB"/>
    <w:rsid w:val="53464634"/>
    <w:rsid w:val="5369507C"/>
    <w:rsid w:val="53D35DA6"/>
    <w:rsid w:val="53E334EF"/>
    <w:rsid w:val="543071D9"/>
    <w:rsid w:val="54F71B6A"/>
    <w:rsid w:val="55B92F6C"/>
    <w:rsid w:val="56350B6B"/>
    <w:rsid w:val="57596A47"/>
    <w:rsid w:val="57835268"/>
    <w:rsid w:val="57AD3CF2"/>
    <w:rsid w:val="57BA277F"/>
    <w:rsid w:val="584369F2"/>
    <w:rsid w:val="593838EC"/>
    <w:rsid w:val="59633BAD"/>
    <w:rsid w:val="59651D36"/>
    <w:rsid w:val="5A3522D0"/>
    <w:rsid w:val="5A8C5CAA"/>
    <w:rsid w:val="5B032D10"/>
    <w:rsid w:val="5B8E1905"/>
    <w:rsid w:val="5BD64874"/>
    <w:rsid w:val="5C166088"/>
    <w:rsid w:val="5DD134DC"/>
    <w:rsid w:val="5F666390"/>
    <w:rsid w:val="5F7D34D9"/>
    <w:rsid w:val="615374AF"/>
    <w:rsid w:val="61B03B88"/>
    <w:rsid w:val="62533547"/>
    <w:rsid w:val="627A362D"/>
    <w:rsid w:val="62F67840"/>
    <w:rsid w:val="63CA40AE"/>
    <w:rsid w:val="644E16A5"/>
    <w:rsid w:val="65F16E9E"/>
    <w:rsid w:val="66711B91"/>
    <w:rsid w:val="675B721C"/>
    <w:rsid w:val="68337BD0"/>
    <w:rsid w:val="68887951"/>
    <w:rsid w:val="68E41B47"/>
    <w:rsid w:val="69271AB6"/>
    <w:rsid w:val="693E2E13"/>
    <w:rsid w:val="695F5465"/>
    <w:rsid w:val="69C05EF3"/>
    <w:rsid w:val="69E34A5B"/>
    <w:rsid w:val="69EA0CEF"/>
    <w:rsid w:val="6A0F67A2"/>
    <w:rsid w:val="6AD66324"/>
    <w:rsid w:val="6B2A4ADC"/>
    <w:rsid w:val="6C27117C"/>
    <w:rsid w:val="6CD049CF"/>
    <w:rsid w:val="6CE77732"/>
    <w:rsid w:val="6D40148D"/>
    <w:rsid w:val="6D567859"/>
    <w:rsid w:val="6DF66DF1"/>
    <w:rsid w:val="6E873A42"/>
    <w:rsid w:val="6F212D2D"/>
    <w:rsid w:val="6F67541A"/>
    <w:rsid w:val="6FB67594"/>
    <w:rsid w:val="6FEA1DB0"/>
    <w:rsid w:val="70147DFE"/>
    <w:rsid w:val="71233EF6"/>
    <w:rsid w:val="71324634"/>
    <w:rsid w:val="71637B14"/>
    <w:rsid w:val="716704A1"/>
    <w:rsid w:val="71EB44BF"/>
    <w:rsid w:val="72965884"/>
    <w:rsid w:val="730F0DB7"/>
    <w:rsid w:val="73E0669F"/>
    <w:rsid w:val="73F84BC1"/>
    <w:rsid w:val="73F93AC0"/>
    <w:rsid w:val="73FE68AD"/>
    <w:rsid w:val="74544778"/>
    <w:rsid w:val="74643875"/>
    <w:rsid w:val="746F7CB3"/>
    <w:rsid w:val="752B068C"/>
    <w:rsid w:val="75990387"/>
    <w:rsid w:val="763F5A2A"/>
    <w:rsid w:val="768701C7"/>
    <w:rsid w:val="77737D56"/>
    <w:rsid w:val="777E71C4"/>
    <w:rsid w:val="78EB005E"/>
    <w:rsid w:val="78F967C7"/>
    <w:rsid w:val="79377117"/>
    <w:rsid w:val="79DB2963"/>
    <w:rsid w:val="7A457C11"/>
    <w:rsid w:val="7A5E157D"/>
    <w:rsid w:val="7A6566C2"/>
    <w:rsid w:val="7ABD2CC5"/>
    <w:rsid w:val="7BFE467F"/>
    <w:rsid w:val="7C48691E"/>
    <w:rsid w:val="7CD833EB"/>
    <w:rsid w:val="7D050953"/>
    <w:rsid w:val="7D243B20"/>
    <w:rsid w:val="7D563B51"/>
    <w:rsid w:val="7DBA431D"/>
    <w:rsid w:val="7DD41A0F"/>
    <w:rsid w:val="7DD86068"/>
    <w:rsid w:val="7E180764"/>
    <w:rsid w:val="7F2D4191"/>
    <w:rsid w:val="7F7E4721"/>
    <w:rsid w:val="F7E139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autoRedefine/>
    <w:qFormat/>
    <w:uiPriority w:val="0"/>
    <w:pPr>
      <w:adjustRightInd w:val="0"/>
      <w:spacing w:line="360" w:lineRule="atLeast"/>
      <w:textAlignment w:val="baseline"/>
    </w:pPr>
    <w:rPr>
      <w:rFonts w:ascii="宋体" w:hAnsi="Courier New"/>
    </w:rPr>
  </w:style>
  <w:style w:type="paragraph" w:styleId="3">
    <w:name w:val="annotation text"/>
    <w:basedOn w:val="1"/>
    <w:autoRedefine/>
    <w:semiHidden/>
    <w:unhideWhenUsed/>
    <w:qFormat/>
    <w:uiPriority w:val="0"/>
    <w:pPr>
      <w:jc w:val="left"/>
    </w:pPr>
  </w:style>
  <w:style w:type="paragraph" w:styleId="4">
    <w:name w:val="Body Text"/>
    <w:basedOn w:val="1"/>
    <w:link w:val="27"/>
    <w:autoRedefine/>
    <w:unhideWhenUsed/>
    <w:qFormat/>
    <w:uiPriority w:val="0"/>
    <w:pPr>
      <w:spacing w:after="120"/>
    </w:pPr>
  </w:style>
  <w:style w:type="paragraph" w:styleId="5">
    <w:name w:val="Body Text Indent"/>
    <w:basedOn w:val="1"/>
    <w:link w:val="22"/>
    <w:autoRedefine/>
    <w:qFormat/>
    <w:uiPriority w:val="0"/>
    <w:pPr>
      <w:spacing w:line="500" w:lineRule="exact"/>
      <w:ind w:firstLine="560" w:firstLineChars="200"/>
    </w:pPr>
    <w:rPr>
      <w:bCs/>
      <w:kern w:val="0"/>
      <w:sz w:val="28"/>
      <w:szCs w:val="20"/>
    </w:rPr>
  </w:style>
  <w:style w:type="paragraph" w:styleId="6">
    <w:name w:val="Balloon Text"/>
    <w:basedOn w:val="1"/>
    <w:link w:val="26"/>
    <w:autoRedefine/>
    <w:qFormat/>
    <w:uiPriority w:val="0"/>
    <w:rPr>
      <w:sz w:val="18"/>
      <w:szCs w:val="18"/>
    </w:rPr>
  </w:style>
  <w:style w:type="paragraph" w:styleId="7">
    <w:name w:val="footer"/>
    <w:basedOn w:val="1"/>
    <w:link w:val="28"/>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spacing w:before="100" w:beforeAutospacing="1" w:after="100" w:afterAutospacing="1"/>
      <w:jc w:val="left"/>
    </w:pPr>
    <w:rPr>
      <w:kern w:val="0"/>
      <w:sz w:val="24"/>
    </w:rPr>
  </w:style>
  <w:style w:type="paragraph" w:styleId="10">
    <w:name w:val="Body Text First Indent 2"/>
    <w:basedOn w:val="5"/>
    <w:link w:val="23"/>
    <w:autoRedefine/>
    <w:qFormat/>
    <w:uiPriority w:val="0"/>
    <w:pPr>
      <w:spacing w:after="120" w:line="240" w:lineRule="auto"/>
      <w:ind w:left="420" w:leftChars="200" w:firstLine="420"/>
    </w:pPr>
    <w:rPr>
      <w:bCs w:val="0"/>
      <w:kern w:val="2"/>
      <w:sz w:val="21"/>
      <w:szCs w:val="24"/>
    </w:rPr>
  </w:style>
  <w:style w:type="table" w:styleId="12">
    <w:name w:val="Table Grid"/>
    <w:basedOn w:val="11"/>
    <w:autoRedefine/>
    <w:qFormat/>
    <w:uiPriority w:val="0"/>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basedOn w:val="13"/>
    <w:autoRedefine/>
    <w:qFormat/>
    <w:uiPriority w:val="22"/>
    <w:rPr>
      <w:b/>
    </w:rPr>
  </w:style>
  <w:style w:type="character" w:styleId="15">
    <w:name w:val="Hyperlink"/>
    <w:basedOn w:val="13"/>
    <w:autoRedefine/>
    <w:qFormat/>
    <w:uiPriority w:val="0"/>
    <w:rPr>
      <w:color w:val="0000FF"/>
      <w:u w:val="single"/>
    </w:rPr>
  </w:style>
  <w:style w:type="paragraph" w:customStyle="1" w:styleId="16">
    <w:name w:val="列出段落1"/>
    <w:basedOn w:val="1"/>
    <w:autoRedefine/>
    <w:qFormat/>
    <w:uiPriority w:val="0"/>
    <w:pPr>
      <w:ind w:firstLine="420" w:firstLineChars="200"/>
    </w:pPr>
  </w:style>
  <w:style w:type="character" w:customStyle="1" w:styleId="17">
    <w:name w:val="NormalCharacter"/>
    <w:autoRedefine/>
    <w:semiHidden/>
    <w:qFormat/>
    <w:uiPriority w:val="0"/>
  </w:style>
  <w:style w:type="character" w:customStyle="1" w:styleId="18">
    <w:name w:val="font31"/>
    <w:basedOn w:val="13"/>
    <w:autoRedefine/>
    <w:qFormat/>
    <w:uiPriority w:val="0"/>
    <w:rPr>
      <w:rFonts w:hint="eastAsia" w:ascii="宋体" w:hAnsi="宋体" w:eastAsia="宋体" w:cs="宋体"/>
      <w:color w:val="000000"/>
      <w:sz w:val="24"/>
      <w:szCs w:val="24"/>
      <w:u w:val="none"/>
    </w:rPr>
  </w:style>
  <w:style w:type="character" w:customStyle="1" w:styleId="19">
    <w:name w:val="font21"/>
    <w:basedOn w:val="13"/>
    <w:autoRedefine/>
    <w:qFormat/>
    <w:uiPriority w:val="0"/>
    <w:rPr>
      <w:rFonts w:hint="eastAsia" w:ascii="宋体" w:hAnsi="宋体" w:eastAsia="宋体" w:cs="宋体"/>
      <w:b/>
      <w:color w:val="000000"/>
      <w:sz w:val="24"/>
      <w:szCs w:val="24"/>
      <w:u w:val="none"/>
    </w:rPr>
  </w:style>
  <w:style w:type="paragraph" w:customStyle="1" w:styleId="20">
    <w:name w:val="HtmlNormal"/>
    <w:basedOn w:val="1"/>
    <w:autoRedefine/>
    <w:qFormat/>
    <w:uiPriority w:val="0"/>
    <w:pPr>
      <w:spacing w:before="100" w:beforeAutospacing="1" w:after="100" w:afterAutospacing="1"/>
      <w:jc w:val="left"/>
    </w:pPr>
    <w:rPr>
      <w:kern w:val="0"/>
      <w:sz w:val="24"/>
    </w:rPr>
  </w:style>
  <w:style w:type="paragraph" w:customStyle="1" w:styleId="21">
    <w:name w:val="列出段落11"/>
    <w:basedOn w:val="1"/>
    <w:autoRedefine/>
    <w:qFormat/>
    <w:uiPriority w:val="0"/>
    <w:pPr>
      <w:ind w:firstLine="420" w:firstLineChars="200"/>
    </w:pPr>
  </w:style>
  <w:style w:type="character" w:customStyle="1" w:styleId="22">
    <w:name w:val="正文文本缩进 Char"/>
    <w:basedOn w:val="13"/>
    <w:link w:val="5"/>
    <w:autoRedefine/>
    <w:qFormat/>
    <w:uiPriority w:val="0"/>
    <w:rPr>
      <w:rFonts w:ascii="Calibri" w:hAnsi="Calibri" w:eastAsia="宋体" w:cs="Times New Roman"/>
      <w:bCs/>
      <w:sz w:val="28"/>
    </w:rPr>
  </w:style>
  <w:style w:type="character" w:customStyle="1" w:styleId="23">
    <w:name w:val="正文首行缩进 2 Char"/>
    <w:basedOn w:val="22"/>
    <w:link w:val="10"/>
    <w:autoRedefine/>
    <w:qFormat/>
    <w:uiPriority w:val="0"/>
    <w:rPr>
      <w:rFonts w:ascii="Calibri" w:hAnsi="Calibri" w:eastAsia="宋体" w:cs="Times New Roman"/>
      <w:bCs w:val="0"/>
      <w:kern w:val="2"/>
      <w:sz w:val="21"/>
      <w:szCs w:val="24"/>
    </w:rPr>
  </w:style>
  <w:style w:type="paragraph" w:styleId="24">
    <w:name w:val="List Paragraph"/>
    <w:basedOn w:val="1"/>
    <w:autoRedefine/>
    <w:unhideWhenUsed/>
    <w:qFormat/>
    <w:uiPriority w:val="34"/>
    <w:pPr>
      <w:ind w:firstLine="420" w:firstLineChars="200"/>
    </w:pPr>
  </w:style>
  <w:style w:type="paragraph" w:customStyle="1" w:styleId="25">
    <w:name w:val="p0"/>
    <w:basedOn w:val="1"/>
    <w:autoRedefine/>
    <w:qFormat/>
    <w:uiPriority w:val="99"/>
    <w:pPr>
      <w:widowControl/>
    </w:pPr>
    <w:rPr>
      <w:rFonts w:cs="宋体"/>
      <w:kern w:val="0"/>
      <w:szCs w:val="21"/>
    </w:rPr>
  </w:style>
  <w:style w:type="character" w:customStyle="1" w:styleId="26">
    <w:name w:val="批注框文本 Char"/>
    <w:basedOn w:val="13"/>
    <w:link w:val="6"/>
    <w:autoRedefine/>
    <w:qFormat/>
    <w:uiPriority w:val="0"/>
    <w:rPr>
      <w:rFonts w:ascii="Calibri" w:hAnsi="Calibri" w:eastAsia="宋体" w:cs="Times New Roman"/>
      <w:kern w:val="2"/>
      <w:sz w:val="18"/>
      <w:szCs w:val="18"/>
    </w:rPr>
  </w:style>
  <w:style w:type="character" w:customStyle="1" w:styleId="27">
    <w:name w:val="正文文本 Char"/>
    <w:basedOn w:val="13"/>
    <w:link w:val="4"/>
    <w:autoRedefine/>
    <w:qFormat/>
    <w:uiPriority w:val="0"/>
    <w:rPr>
      <w:rFonts w:ascii="Calibri" w:hAnsi="Calibri"/>
      <w:kern w:val="2"/>
      <w:sz w:val="21"/>
      <w:szCs w:val="24"/>
    </w:rPr>
  </w:style>
  <w:style w:type="character" w:customStyle="1" w:styleId="28">
    <w:name w:val="页脚 Char"/>
    <w:basedOn w:val="13"/>
    <w:link w:val="7"/>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3737</Words>
  <Characters>506</Characters>
  <Lines>4</Lines>
  <Paragraphs>8</Paragraphs>
  <TotalTime>15</TotalTime>
  <ScaleCrop>false</ScaleCrop>
  <LinksUpToDate>false</LinksUpToDate>
  <CharactersWithSpaces>4235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2023-10-18T22:04:00Z</dcterms:created>
  <dc:creator>Administrator</dc:creator>
  <cp:lastModifiedBy>小昭</cp:lastModifiedBy>
  <cp:lastPrinted>2024-01-08T06:34:00Z</cp:lastPrinted>
  <dcterms:modified xsi:type="dcterms:W3CDTF">2024-01-12T02:16:45Z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95DFEE178C43454B92E2907157297B52_13</vt:lpwstr>
  </property>
  <property fmtid="{D5CDD505-2E9C-101B-9397-08002B2CF9AE}" pid="4" name="commondata">
    <vt:lpwstr>eyJoZGlkIjoiNDFiMDVjMDY3N2IxODJkOTUxODc3ZjJmMTA0MDZjNjkifQ==</vt:lpwstr>
  </property>
</Properties>
</file>