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cs="宋体"/>
          <w:b/>
          <w:bCs w:val="0"/>
          <w:sz w:val="28"/>
          <w:szCs w:val="28"/>
        </w:rPr>
      </w:pPr>
      <w:bookmarkStart w:id="0" w:name="_Hlk79049709"/>
      <w:r>
        <w:rPr>
          <w:rFonts w:hint="eastAsia" w:ascii="宋体" w:hAnsi="宋体" w:cs="宋体"/>
          <w:b/>
          <w:bCs w:val="0"/>
          <w:sz w:val="28"/>
          <w:szCs w:val="28"/>
        </w:rPr>
        <w:t>标的概况与特别说明</w:t>
      </w:r>
      <w:bookmarkStart w:id="1" w:name="_GoBack"/>
      <w:bookmarkEnd w:id="1"/>
    </w:p>
    <w:p>
      <w:pPr>
        <w:snapToGrid w:val="0"/>
        <w:spacing w:line="360" w:lineRule="auto"/>
        <w:jc w:val="left"/>
        <w:rPr>
          <w:rFonts w:hint="eastAsia" w:ascii="宋体" w:hAnsi="宋体" w:cs="宋体"/>
          <w:b/>
          <w:bCs w:val="0"/>
          <w:sz w:val="24"/>
          <w:szCs w:val="24"/>
        </w:rPr>
      </w:pPr>
      <w:r>
        <w:rPr>
          <w:rFonts w:hint="eastAsia" w:ascii="宋体" w:hAnsi="宋体" w:cs="宋体"/>
          <w:b/>
          <w:bCs w:val="0"/>
          <w:sz w:val="24"/>
          <w:szCs w:val="24"/>
        </w:rPr>
        <w:t>一、标的概况：</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原省煤炭厅长沙市新军路003号第001栋</w:t>
      </w:r>
      <w:r>
        <w:rPr>
          <w:rFonts w:hint="eastAsia" w:ascii="宋体" w:hAnsi="宋体" w:cs="宋体"/>
          <w:b w:val="0"/>
          <w:bCs/>
          <w:sz w:val="24"/>
          <w:szCs w:val="24"/>
          <w:lang w:val="en-US" w:eastAsia="zh-CN"/>
        </w:rPr>
        <w:t>515、517、519、521、523</w:t>
      </w:r>
      <w:r>
        <w:rPr>
          <w:rFonts w:hint="eastAsia" w:ascii="宋体" w:hAnsi="宋体" w:cs="宋体"/>
          <w:b w:val="0"/>
          <w:bCs/>
          <w:sz w:val="24"/>
          <w:szCs w:val="24"/>
        </w:rPr>
        <w:t>号共计</w:t>
      </w:r>
      <w:r>
        <w:rPr>
          <w:rFonts w:hint="eastAsia" w:ascii="宋体" w:hAnsi="宋体" w:cs="宋体"/>
          <w:b w:val="0"/>
          <w:bCs/>
          <w:sz w:val="24"/>
          <w:szCs w:val="24"/>
          <w:lang w:val="en-US" w:eastAsia="zh-CN"/>
        </w:rPr>
        <w:t>5</w:t>
      </w:r>
      <w:r>
        <w:rPr>
          <w:rFonts w:hint="eastAsia" w:ascii="宋体" w:hAnsi="宋体" w:cs="宋体"/>
          <w:b w:val="0"/>
          <w:bCs/>
          <w:sz w:val="24"/>
          <w:szCs w:val="24"/>
        </w:rPr>
        <w:t>间房产</w:t>
      </w:r>
      <w:r>
        <w:rPr>
          <w:rFonts w:hint="eastAsia" w:ascii="宋体" w:hAnsi="宋体" w:cs="宋体"/>
          <w:b w:val="0"/>
          <w:bCs/>
          <w:sz w:val="24"/>
          <w:szCs w:val="24"/>
          <w:lang w:val="en-US" w:eastAsia="zh-CN"/>
        </w:rPr>
        <w:t>4</w:t>
      </w:r>
      <w:r>
        <w:rPr>
          <w:rFonts w:hint="eastAsia" w:ascii="宋体" w:hAnsi="宋体" w:cs="宋体"/>
          <w:b w:val="0"/>
          <w:bCs/>
          <w:sz w:val="24"/>
          <w:szCs w:val="24"/>
        </w:rPr>
        <w:t>年租赁权。房屋建筑物结构为钢混结构，租赁面积为</w:t>
      </w:r>
      <w:r>
        <w:rPr>
          <w:rFonts w:hint="eastAsia" w:ascii="宋体" w:hAnsi="宋体" w:cs="宋体"/>
          <w:b w:val="0"/>
          <w:bCs/>
          <w:sz w:val="24"/>
          <w:szCs w:val="24"/>
          <w:lang w:val="en-US" w:eastAsia="zh-CN"/>
        </w:rPr>
        <w:t>161.63</w:t>
      </w:r>
      <w:r>
        <w:rPr>
          <w:rFonts w:hint="eastAsia" w:ascii="宋体" w:hAnsi="宋体" w:cs="宋体"/>
          <w:b w:val="0"/>
          <w:bCs/>
          <w:sz w:val="24"/>
          <w:szCs w:val="24"/>
        </w:rPr>
        <w:t>㎡，规划用途为办公，房屋权证号为湘2022长沙市不动产权第0177883号</w:t>
      </w:r>
      <w:r>
        <w:rPr>
          <w:rFonts w:hint="eastAsia" w:ascii="宋体" w:hAnsi="宋体" w:cs="宋体"/>
          <w:b w:val="0"/>
          <w:bCs/>
          <w:sz w:val="24"/>
          <w:szCs w:val="24"/>
          <w:lang w:eastAsia="zh-CN"/>
        </w:rPr>
        <w:t>，</w:t>
      </w:r>
      <w:r>
        <w:rPr>
          <w:rFonts w:hint="eastAsia" w:ascii="宋体" w:hAnsi="宋体" w:cs="宋体"/>
          <w:b w:val="0"/>
          <w:bCs/>
          <w:sz w:val="24"/>
          <w:szCs w:val="24"/>
        </w:rPr>
        <w:t>目前</w:t>
      </w:r>
      <w:r>
        <w:rPr>
          <w:rFonts w:hint="eastAsia" w:ascii="宋体" w:hAnsi="宋体" w:cs="宋体"/>
          <w:b w:val="0"/>
          <w:bCs/>
          <w:sz w:val="24"/>
          <w:szCs w:val="24"/>
          <w:lang w:val="en-US" w:eastAsia="zh-CN"/>
        </w:rPr>
        <w:t>空置</w:t>
      </w:r>
      <w:r>
        <w:rPr>
          <w:rFonts w:hint="eastAsia" w:ascii="宋体" w:hAnsi="宋体" w:cs="宋体"/>
          <w:b w:val="0"/>
          <w:bCs/>
          <w:sz w:val="24"/>
          <w:szCs w:val="24"/>
        </w:rPr>
        <w:t>。</w:t>
      </w:r>
    </w:p>
    <w:p>
      <w:pPr>
        <w:snapToGrid w:val="0"/>
        <w:spacing w:line="360" w:lineRule="auto"/>
        <w:jc w:val="left"/>
        <w:rPr>
          <w:rFonts w:hint="eastAsia" w:ascii="宋体" w:hAnsi="宋体" w:cs="宋体"/>
          <w:b/>
          <w:bCs w:val="0"/>
          <w:sz w:val="24"/>
          <w:szCs w:val="24"/>
        </w:rPr>
      </w:pPr>
      <w:r>
        <w:rPr>
          <w:rFonts w:hint="eastAsia" w:ascii="宋体" w:hAnsi="宋体" w:cs="宋体"/>
          <w:b/>
          <w:bCs w:val="0"/>
          <w:sz w:val="24"/>
          <w:szCs w:val="24"/>
        </w:rPr>
        <w:t>二、特别说明：</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1、拍卖人发布的交易公告与提供给竞买人的宣传资料内容均来源于委托人提供的标的评估报告、标的清单等文件，仅供参考，不代表拍卖人及委托人的承诺。尽管拍卖人已对标的实物进行了瑕疵审查、了解和告之，但标的实物仍可能存在未知或者潜在的瑕疵，拍卖人和委托人声明不承担标的实物瑕疵未说明的担保义务和法律责任。</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2、竞买人应在竞拍前对标的物现场踏勘，详细阅读拍卖文件。竞买人一经报名即视同认可拍卖标的实物的显性或隐性瑕疵，已无瑕疵异议（包括单不限于不动产权证的证载建筑面积及与实际使用面积的现状），无论不动产权证的面积是否牵涉到公共使用部分或未完全使用的部分，竞买人均对租赁面积及实际使用面积无异议。拍卖成交后，买受人不得以任何理由要求变更成交价及佣金或租赁条件。否则，委托人有权解除合同并不承担任何责任，委托人已收取的费用（包括但不限于履约保证金、租金）概不退还。买受人已明确知晓本次租赁为整体租赁，无论买受人是否全部使用租赁标的物，均应按房屋租赁合同约定支付全额租金。</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3、出租标的移交前应缴纳的物业管理费、水电费等费用由</w:t>
      </w:r>
      <w:r>
        <w:rPr>
          <w:rFonts w:hint="eastAsia" w:ascii="宋体" w:hAnsi="宋体" w:cs="宋体"/>
          <w:b w:val="0"/>
          <w:bCs/>
          <w:sz w:val="24"/>
          <w:szCs w:val="24"/>
          <w:lang w:val="en-US" w:eastAsia="zh-CN"/>
        </w:rPr>
        <w:t>出租人</w:t>
      </w:r>
      <w:r>
        <w:rPr>
          <w:rFonts w:hint="eastAsia" w:ascii="宋体" w:hAnsi="宋体" w:cs="宋体"/>
          <w:b w:val="0"/>
          <w:bCs/>
          <w:sz w:val="24"/>
          <w:szCs w:val="24"/>
        </w:rPr>
        <w:t>承担，移交后一切因买受人使用的出租标的进行经营活动而产生的各种税费（包括水、电、空调、通信、物业管理费等）均由买受人承担。涉及到的房屋供水、供电及重新装表等手续均由买受人自行负责办理。</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4、本次拍卖的评估价、拍卖价，均不包含标的内的装修价值，竞买人应视作毛坯进行成本核算，考虑所应投入的装修成本。</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5、拍卖成交后，买受人应按交易须知的要求签订《成交确认书》和《房屋租赁合同》，由委托人以现状将拍卖标的移交给买受人，拍卖人提供必要的协助。在移交过程中非因拍卖人、委托人原因造成标的无法移交的，拍卖人、委托人将不承担任何法律责任。</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lang w:val="en-US" w:eastAsia="zh-CN"/>
        </w:rPr>
        <w:t>6</w:t>
      </w:r>
      <w:r>
        <w:rPr>
          <w:rFonts w:hint="eastAsia" w:ascii="宋体" w:hAnsi="宋体" w:cs="宋体"/>
          <w:b w:val="0"/>
          <w:bCs/>
          <w:sz w:val="24"/>
          <w:szCs w:val="24"/>
        </w:rPr>
        <w:t>、买受人可根据需要对房屋进行装修，但事先应通知委托人并取得委托人书面同意，严禁擅自改动房屋结构；租约期满或者提前解约后，按来修去丢的原则无偿移交委托人。买受人在承租过程中如需提前解除租赁合同，须至少提前贰个月书面通知委托人，并经双方协商一致，合同可提前终止</w:t>
      </w:r>
      <w:r>
        <w:rPr>
          <w:rFonts w:hint="eastAsia" w:hAnsi="宋体" w:cs="宋体"/>
          <w:b w:val="0"/>
          <w:bCs/>
          <w:sz w:val="24"/>
          <w:szCs w:val="24"/>
          <w:lang w:eastAsia="zh-CN"/>
        </w:rPr>
        <w:t>，</w:t>
      </w:r>
      <w:r>
        <w:rPr>
          <w:rFonts w:hint="eastAsia" w:hAnsi="宋体" w:cs="宋体"/>
          <w:b w:val="0"/>
          <w:bCs/>
          <w:sz w:val="24"/>
          <w:szCs w:val="24"/>
          <w:lang w:val="en-US" w:eastAsia="zh-CN"/>
        </w:rPr>
        <w:t>详见《</w:t>
      </w:r>
      <w:r>
        <w:rPr>
          <w:rFonts w:hint="eastAsia" w:hAnsi="宋体" w:cs="宋体"/>
          <w:b w:val="0"/>
          <w:bCs/>
          <w:sz w:val="24"/>
          <w:szCs w:val="24"/>
        </w:rPr>
        <w:t>房屋租赁合同</w:t>
      </w:r>
      <w:r>
        <w:rPr>
          <w:rFonts w:hint="eastAsia" w:hAnsi="宋体" w:cs="宋体"/>
          <w:b w:val="0"/>
          <w:bCs/>
          <w:sz w:val="24"/>
          <w:szCs w:val="24"/>
          <w:lang w:val="en-US" w:eastAsia="zh-CN"/>
        </w:rPr>
        <w:t>》</w:t>
      </w:r>
      <w:r>
        <w:rPr>
          <w:rFonts w:hint="eastAsia" w:hAnsi="宋体" w:cs="宋体"/>
          <w:b w:val="0"/>
          <w:bCs/>
          <w:sz w:val="24"/>
          <w:szCs w:val="24"/>
        </w:rPr>
        <w:t>。</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lang w:val="en-US" w:eastAsia="zh-CN"/>
        </w:rPr>
        <w:t>7</w:t>
      </w:r>
      <w:r>
        <w:rPr>
          <w:rFonts w:hint="eastAsia" w:ascii="宋体" w:hAnsi="宋体" w:cs="宋体"/>
          <w:b w:val="0"/>
          <w:bCs/>
          <w:sz w:val="24"/>
          <w:szCs w:val="24"/>
        </w:rPr>
        <w:t>、委托人给买受人提供的设备设施（如空调、办公家具等设备设施，具体以现场移交清点为准）自然期满损坏，买受人应及时上报委托人审定后，协助委托人按国家有关规定进行报废等处理，买受人不得擅自处理。</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lang w:val="en-US" w:eastAsia="zh-CN"/>
        </w:rPr>
        <w:t>8</w:t>
      </w:r>
      <w:r>
        <w:rPr>
          <w:rFonts w:hint="eastAsia" w:ascii="宋体" w:hAnsi="宋体" w:cs="宋体"/>
          <w:b w:val="0"/>
          <w:bCs/>
          <w:sz w:val="24"/>
          <w:szCs w:val="24"/>
        </w:rPr>
        <w:t>、买受人成交后需向拍卖人支付拍卖佣金。佣金按成交总价（</w:t>
      </w:r>
      <w:r>
        <w:rPr>
          <w:rFonts w:hint="eastAsia" w:ascii="宋体" w:hAnsi="宋体" w:cs="宋体"/>
          <w:b w:val="0"/>
          <w:bCs/>
          <w:sz w:val="24"/>
          <w:szCs w:val="24"/>
          <w:lang w:val="en-US" w:eastAsia="zh-CN"/>
        </w:rPr>
        <w:t>4</w:t>
      </w:r>
      <w:r>
        <w:rPr>
          <w:rFonts w:hint="eastAsia" w:ascii="宋体" w:hAnsi="宋体" w:cs="宋体"/>
          <w:b w:val="0"/>
          <w:bCs/>
          <w:sz w:val="24"/>
          <w:szCs w:val="24"/>
        </w:rPr>
        <w:t>年总租金）以下标准分段累加：成交总价100万（含本数）以内的，按1.99%收取；成交总价100万-1000 万的部分，按0.78%收取；成交总价1000万-5000万的部分，按 0.09%收取。</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lang w:val="en-US" w:eastAsia="zh-CN"/>
        </w:rPr>
        <w:t>9</w:t>
      </w:r>
      <w:r>
        <w:rPr>
          <w:rFonts w:hint="eastAsia" w:ascii="宋体" w:hAnsi="宋体" w:cs="宋体"/>
          <w:b w:val="0"/>
          <w:bCs/>
          <w:sz w:val="24"/>
          <w:szCs w:val="24"/>
        </w:rPr>
        <w:t>、如因买受人违约导致拍卖标的再次拍卖的，除所付竞价保证金不予退还外，买受人还须向拍卖人支付该拍卖标的成交总价（</w:t>
      </w:r>
      <w:r>
        <w:rPr>
          <w:rFonts w:hint="eastAsia" w:ascii="宋体" w:hAnsi="宋体" w:cs="宋体"/>
          <w:b w:val="0"/>
          <w:bCs/>
          <w:sz w:val="24"/>
          <w:szCs w:val="24"/>
          <w:lang w:val="en-US" w:eastAsia="zh-CN"/>
        </w:rPr>
        <w:t>4</w:t>
      </w:r>
      <w:r>
        <w:rPr>
          <w:rFonts w:hint="eastAsia" w:ascii="宋体" w:hAnsi="宋体" w:cs="宋体"/>
          <w:b w:val="0"/>
          <w:bCs/>
          <w:sz w:val="24"/>
          <w:szCs w:val="24"/>
        </w:rPr>
        <w:t>年总租金）2%的经济损失费，并按《中华人民共和国拍卖法》第三十九条的有关规定承担法律责任。</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1</w:t>
      </w:r>
      <w:r>
        <w:rPr>
          <w:rFonts w:hint="eastAsia" w:ascii="宋体" w:hAnsi="宋体" w:cs="宋体"/>
          <w:b w:val="0"/>
          <w:bCs/>
          <w:sz w:val="24"/>
          <w:szCs w:val="24"/>
          <w:lang w:val="en-US" w:eastAsia="zh-CN"/>
        </w:rPr>
        <w:t>0</w:t>
      </w:r>
      <w:r>
        <w:rPr>
          <w:rFonts w:hint="eastAsia" w:ascii="宋体" w:hAnsi="宋体" w:cs="宋体"/>
          <w:b w:val="0"/>
          <w:bCs/>
          <w:sz w:val="24"/>
          <w:szCs w:val="24"/>
        </w:rPr>
        <w:t>、《房屋租赁合同》文本是拍卖文件不可分割的一部分，拍卖成交后买受人应按照该文本与委托人签订房屋租赁合同。《房屋租赁合同》文本的解释权归委托人所有。</w:t>
      </w:r>
    </w:p>
    <w:p>
      <w:pPr>
        <w:snapToGrid w:val="0"/>
        <w:spacing w:line="360" w:lineRule="auto"/>
        <w:ind w:firstLine="480" w:firstLineChars="200"/>
        <w:jc w:val="left"/>
        <w:rPr>
          <w:rFonts w:hint="eastAsia" w:ascii="宋体" w:hAnsi="宋体" w:cs="宋体"/>
          <w:b w:val="0"/>
          <w:bCs/>
          <w:sz w:val="24"/>
          <w:szCs w:val="24"/>
        </w:rPr>
      </w:pPr>
      <w:r>
        <w:rPr>
          <w:rFonts w:hint="eastAsia" w:ascii="宋体" w:hAnsi="宋体" w:cs="宋体"/>
          <w:b w:val="0"/>
          <w:bCs/>
          <w:sz w:val="24"/>
          <w:szCs w:val="24"/>
        </w:rPr>
        <w:t>1</w:t>
      </w:r>
      <w:r>
        <w:rPr>
          <w:rFonts w:hint="eastAsia" w:ascii="宋体" w:hAnsi="宋体" w:cs="宋体"/>
          <w:b w:val="0"/>
          <w:bCs/>
          <w:sz w:val="24"/>
          <w:szCs w:val="24"/>
          <w:lang w:val="en-US" w:eastAsia="zh-CN"/>
        </w:rPr>
        <w:t>1</w:t>
      </w:r>
      <w:r>
        <w:rPr>
          <w:rFonts w:hint="eastAsia" w:ascii="宋体" w:hAnsi="宋体" w:cs="宋体"/>
          <w:b w:val="0"/>
          <w:bCs/>
          <w:sz w:val="24"/>
          <w:szCs w:val="24"/>
        </w:rPr>
        <w:t>、交易公告期满，若只产生一个符合条件的竞买人，则拍卖公告时间需延期7个工作日。公告7个工作日后，如确定没有新的竞买人，可经委托人“三重一大”决策制度审议通过后，按起拍价与竞买人报价孰高原则签约。若审议不予通过，本次拍卖自动取消，竞买人已缴纳的所有款项原路退还，出租人、竞买人、拍卖人均无需承担其他任何责任。</w:t>
      </w:r>
    </w:p>
    <w:p>
      <w:pPr>
        <w:snapToGrid w:val="0"/>
        <w:spacing w:line="360" w:lineRule="auto"/>
        <w:jc w:val="left"/>
        <w:rPr>
          <w:rFonts w:hint="eastAsia" w:ascii="宋体" w:hAnsi="宋体" w:cs="宋体"/>
          <w:b w:val="0"/>
          <w:bCs/>
          <w:sz w:val="24"/>
          <w:szCs w:val="24"/>
        </w:rPr>
      </w:pPr>
    </w:p>
    <w:p>
      <w:pPr>
        <w:snapToGrid w:val="0"/>
        <w:spacing w:line="360" w:lineRule="auto"/>
        <w:jc w:val="left"/>
        <w:rPr>
          <w:rFonts w:hint="eastAsia" w:ascii="宋体" w:hAnsi="宋体" w:cs="宋体"/>
          <w:b w:val="0"/>
          <w:bCs/>
          <w:sz w:val="24"/>
          <w:szCs w:val="24"/>
        </w:rPr>
      </w:pPr>
    </w:p>
    <w:p>
      <w:pPr>
        <w:snapToGrid w:val="0"/>
        <w:spacing w:line="360" w:lineRule="auto"/>
        <w:jc w:val="left"/>
        <w:rPr>
          <w:rFonts w:hint="eastAsia" w:ascii="宋体" w:hAnsi="宋体" w:cs="宋体"/>
          <w:b w:val="0"/>
          <w:bCs/>
          <w:sz w:val="24"/>
          <w:szCs w:val="24"/>
        </w:rPr>
      </w:pPr>
    </w:p>
    <w:p>
      <w:pPr>
        <w:snapToGrid w:val="0"/>
        <w:spacing w:line="360" w:lineRule="auto"/>
        <w:jc w:val="center"/>
        <w:rPr>
          <w:rFonts w:hint="eastAsia" w:ascii="宋体" w:hAnsi="宋体" w:cs="宋体"/>
          <w:b/>
          <w:bCs w:val="0"/>
          <w:sz w:val="28"/>
          <w:szCs w:val="28"/>
        </w:rPr>
      </w:pPr>
      <w:r>
        <w:rPr>
          <w:rFonts w:hint="eastAsia" w:ascii="宋体" w:hAnsi="宋体" w:cs="宋体"/>
          <w:b/>
          <w:bCs w:val="0"/>
          <w:sz w:val="28"/>
          <w:szCs w:val="28"/>
        </w:rPr>
        <w:t>租赁权基本条件</w:t>
      </w:r>
    </w:p>
    <w:p>
      <w:pPr>
        <w:snapToGrid w:val="0"/>
        <w:spacing w:line="360" w:lineRule="auto"/>
        <w:jc w:val="left"/>
        <w:rPr>
          <w:rFonts w:hint="eastAsia" w:ascii="宋体" w:hAnsi="宋体" w:cs="宋体"/>
          <w:b w:val="0"/>
          <w:bCs/>
          <w:sz w:val="24"/>
          <w:szCs w:val="24"/>
        </w:rPr>
      </w:pPr>
      <w:r>
        <w:rPr>
          <w:rFonts w:hint="eastAsia" w:ascii="宋体" w:hAnsi="宋体" w:cs="宋体"/>
          <w:b w:val="0"/>
          <w:bCs/>
          <w:sz w:val="24"/>
          <w:szCs w:val="24"/>
        </w:rPr>
        <w:t>1、标的的租赁经营权期限为</w:t>
      </w:r>
      <w:r>
        <w:rPr>
          <w:rFonts w:hint="eastAsia" w:ascii="宋体" w:hAnsi="宋体" w:cs="宋体"/>
          <w:b w:val="0"/>
          <w:bCs/>
          <w:sz w:val="24"/>
          <w:szCs w:val="24"/>
          <w:lang w:val="en-US" w:eastAsia="zh-CN"/>
        </w:rPr>
        <w:t>4</w:t>
      </w:r>
      <w:r>
        <w:rPr>
          <w:rFonts w:hint="eastAsia" w:ascii="宋体" w:hAnsi="宋体" w:cs="宋体"/>
          <w:b w:val="0"/>
          <w:bCs/>
          <w:sz w:val="24"/>
          <w:szCs w:val="24"/>
        </w:rPr>
        <w:t>年，装修免租期为1个月，拍卖时起拍价以第一年租金起拍，合同期内租金不递增。拍卖成交价为含税价，委托人收到承租人支付租金后，根据承租人所支付的金额开具合法的收入凭证。</w:t>
      </w:r>
    </w:p>
    <w:p>
      <w:pPr>
        <w:snapToGrid w:val="0"/>
        <w:spacing w:line="360" w:lineRule="auto"/>
        <w:jc w:val="left"/>
        <w:rPr>
          <w:rFonts w:hint="eastAsia" w:ascii="宋体" w:hAnsi="宋体" w:cs="宋体"/>
          <w:b w:val="0"/>
          <w:bCs/>
          <w:sz w:val="24"/>
          <w:szCs w:val="24"/>
        </w:rPr>
      </w:pPr>
      <w:r>
        <w:rPr>
          <w:rFonts w:hint="eastAsia" w:ascii="宋体" w:hAnsi="宋体" w:cs="宋体"/>
          <w:b w:val="0"/>
          <w:bCs/>
          <w:sz w:val="24"/>
          <w:szCs w:val="24"/>
        </w:rPr>
        <w:t>2、租赁履约保证金为首年第一季度的租金额，租金按半年度收取，承租人必须提前一个月一次性缴纳。待合同期满，买受人无违约的情况，履约保证金由委托人无息退还。</w:t>
      </w:r>
    </w:p>
    <w:p>
      <w:pPr>
        <w:snapToGrid w:val="0"/>
        <w:spacing w:line="360" w:lineRule="auto"/>
        <w:jc w:val="left"/>
        <w:rPr>
          <w:rFonts w:hint="eastAsia" w:ascii="宋体" w:hAnsi="宋体" w:cs="宋体"/>
          <w:b w:val="0"/>
          <w:bCs/>
          <w:sz w:val="24"/>
          <w:szCs w:val="24"/>
        </w:rPr>
      </w:pPr>
    </w:p>
    <w:p>
      <w:pPr>
        <w:snapToGrid w:val="0"/>
        <w:spacing w:line="360" w:lineRule="auto"/>
        <w:jc w:val="left"/>
        <w:rPr>
          <w:rFonts w:hint="eastAsia" w:ascii="宋体" w:hAnsi="宋体" w:cs="宋体"/>
          <w:b w:val="0"/>
          <w:bCs/>
          <w:sz w:val="24"/>
          <w:szCs w:val="24"/>
        </w:rPr>
      </w:pPr>
    </w:p>
    <w:p>
      <w:pPr>
        <w:snapToGrid w:val="0"/>
        <w:spacing w:line="360" w:lineRule="auto"/>
        <w:jc w:val="center"/>
        <w:rPr>
          <w:rFonts w:hint="eastAsia" w:ascii="宋体" w:hAnsi="宋体" w:cs="宋体"/>
          <w:b/>
          <w:bCs w:val="0"/>
          <w:sz w:val="28"/>
          <w:szCs w:val="28"/>
        </w:rPr>
      </w:pPr>
      <w:r>
        <w:rPr>
          <w:rFonts w:hint="eastAsia" w:ascii="宋体" w:hAnsi="宋体" w:cs="宋体"/>
          <w:b/>
          <w:bCs w:val="0"/>
          <w:sz w:val="28"/>
          <w:szCs w:val="28"/>
        </w:rPr>
        <w:t>租赁用途要求</w:t>
      </w:r>
    </w:p>
    <w:p>
      <w:pPr>
        <w:snapToGrid w:val="0"/>
        <w:spacing w:afterLines="-2147483648" w:line="360" w:lineRule="auto"/>
        <w:jc w:val="left"/>
        <w:rPr>
          <w:rFonts w:hint="eastAsia" w:ascii="宋体" w:hAnsi="宋体" w:cs="宋体"/>
          <w:b w:val="0"/>
          <w:bCs/>
          <w:sz w:val="24"/>
          <w:szCs w:val="24"/>
        </w:rPr>
      </w:pPr>
      <w:r>
        <w:rPr>
          <w:rFonts w:hint="eastAsia" w:ascii="宋体" w:hAnsi="宋体" w:cs="宋体"/>
          <w:b w:val="0"/>
          <w:bCs/>
          <w:sz w:val="24"/>
          <w:szCs w:val="24"/>
        </w:rPr>
        <w:t>承租人须按国家法律、法规等规定依法自行办理生产经营所需的证件，合法经营，按规定交纳各种税费，维</w:t>
      </w:r>
      <w:r>
        <w:rPr>
          <w:rFonts w:hint="eastAsia" w:ascii="宋体" w:hAnsi="宋体" w:cs="宋体"/>
          <w:b w:val="0"/>
          <w:bCs/>
          <w:color w:val="auto"/>
          <w:sz w:val="24"/>
          <w:szCs w:val="24"/>
        </w:rPr>
        <w:t>护经营场所设施及卫生，承担消防安全责任。承租人在承租过程中不得将承租权办理抵押贷款用途，不得将所承租标的对外转租，不得经营国家命令禁止的项目，不得经营洗浴、KTV、医院、养老机构以及有噪声、环境污染等行业。否则将承担违约责任，所交履约保证金不予返还。</w:t>
      </w:r>
      <w:bookmarkEnd w:id="0"/>
    </w:p>
    <w:sectPr>
      <w:pgSz w:w="11906" w:h="16838"/>
      <w:pgMar w:top="734" w:right="1134" w:bottom="36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0N2NhZmNhNjAyZWNjNjYwYzgwYTQxMDlhMTk2MzAifQ=="/>
  </w:docVars>
  <w:rsids>
    <w:rsidRoot w:val="0029698B"/>
    <w:rsid w:val="00003D54"/>
    <w:rsid w:val="0003043D"/>
    <w:rsid w:val="000406BF"/>
    <w:rsid w:val="00040D87"/>
    <w:rsid w:val="00046CB4"/>
    <w:rsid w:val="00054AAB"/>
    <w:rsid w:val="0007240A"/>
    <w:rsid w:val="00082D14"/>
    <w:rsid w:val="00084514"/>
    <w:rsid w:val="000A1427"/>
    <w:rsid w:val="000C1F93"/>
    <w:rsid w:val="000C7809"/>
    <w:rsid w:val="000D3BB4"/>
    <w:rsid w:val="000D4F56"/>
    <w:rsid w:val="00124159"/>
    <w:rsid w:val="00140B54"/>
    <w:rsid w:val="00155BD0"/>
    <w:rsid w:val="0016701B"/>
    <w:rsid w:val="00173609"/>
    <w:rsid w:val="00173D6D"/>
    <w:rsid w:val="001B5AEF"/>
    <w:rsid w:val="002015FC"/>
    <w:rsid w:val="00245354"/>
    <w:rsid w:val="002668ED"/>
    <w:rsid w:val="0028542D"/>
    <w:rsid w:val="0028684A"/>
    <w:rsid w:val="0029698B"/>
    <w:rsid w:val="002C1BA8"/>
    <w:rsid w:val="002D6C5F"/>
    <w:rsid w:val="003046D7"/>
    <w:rsid w:val="0030683A"/>
    <w:rsid w:val="003159AD"/>
    <w:rsid w:val="003173C5"/>
    <w:rsid w:val="003306EE"/>
    <w:rsid w:val="00363C8F"/>
    <w:rsid w:val="00367B15"/>
    <w:rsid w:val="00390192"/>
    <w:rsid w:val="003C1343"/>
    <w:rsid w:val="003E4EAB"/>
    <w:rsid w:val="00415E81"/>
    <w:rsid w:val="004226B2"/>
    <w:rsid w:val="0042681E"/>
    <w:rsid w:val="004272AB"/>
    <w:rsid w:val="00435EFE"/>
    <w:rsid w:val="00443E1C"/>
    <w:rsid w:val="0045392E"/>
    <w:rsid w:val="00460824"/>
    <w:rsid w:val="004677C1"/>
    <w:rsid w:val="004970F7"/>
    <w:rsid w:val="004B01EE"/>
    <w:rsid w:val="004D0000"/>
    <w:rsid w:val="004E265B"/>
    <w:rsid w:val="005222A7"/>
    <w:rsid w:val="0052293E"/>
    <w:rsid w:val="00523F8F"/>
    <w:rsid w:val="00536251"/>
    <w:rsid w:val="00577DDA"/>
    <w:rsid w:val="0058525B"/>
    <w:rsid w:val="005C488E"/>
    <w:rsid w:val="005D24D4"/>
    <w:rsid w:val="005D5C07"/>
    <w:rsid w:val="005D6C4B"/>
    <w:rsid w:val="0060030B"/>
    <w:rsid w:val="00600713"/>
    <w:rsid w:val="00602834"/>
    <w:rsid w:val="0062110C"/>
    <w:rsid w:val="00622B09"/>
    <w:rsid w:val="00670FAD"/>
    <w:rsid w:val="00680104"/>
    <w:rsid w:val="0069653A"/>
    <w:rsid w:val="006B28EA"/>
    <w:rsid w:val="006D474E"/>
    <w:rsid w:val="006F19C2"/>
    <w:rsid w:val="006F2DF5"/>
    <w:rsid w:val="006F7F8D"/>
    <w:rsid w:val="00724AF7"/>
    <w:rsid w:val="007257F4"/>
    <w:rsid w:val="007449E9"/>
    <w:rsid w:val="00752AA4"/>
    <w:rsid w:val="00757D17"/>
    <w:rsid w:val="00786602"/>
    <w:rsid w:val="00786CB9"/>
    <w:rsid w:val="00791852"/>
    <w:rsid w:val="007A0267"/>
    <w:rsid w:val="007C3F4E"/>
    <w:rsid w:val="007E2C49"/>
    <w:rsid w:val="007F0443"/>
    <w:rsid w:val="007F2609"/>
    <w:rsid w:val="0080466E"/>
    <w:rsid w:val="00836801"/>
    <w:rsid w:val="00841CD9"/>
    <w:rsid w:val="008D1149"/>
    <w:rsid w:val="008D1C55"/>
    <w:rsid w:val="00920D18"/>
    <w:rsid w:val="00924E71"/>
    <w:rsid w:val="0092561B"/>
    <w:rsid w:val="00936605"/>
    <w:rsid w:val="00940B3F"/>
    <w:rsid w:val="0094769F"/>
    <w:rsid w:val="0095511B"/>
    <w:rsid w:val="00956AC2"/>
    <w:rsid w:val="00971C56"/>
    <w:rsid w:val="0099412E"/>
    <w:rsid w:val="009C6DFD"/>
    <w:rsid w:val="00A014F1"/>
    <w:rsid w:val="00A042E6"/>
    <w:rsid w:val="00A07A43"/>
    <w:rsid w:val="00A2567E"/>
    <w:rsid w:val="00A34E56"/>
    <w:rsid w:val="00A4478A"/>
    <w:rsid w:val="00AA6E19"/>
    <w:rsid w:val="00AB5B10"/>
    <w:rsid w:val="00AC3674"/>
    <w:rsid w:val="00AE2EC5"/>
    <w:rsid w:val="00AF1A88"/>
    <w:rsid w:val="00AF545E"/>
    <w:rsid w:val="00B126BC"/>
    <w:rsid w:val="00B41210"/>
    <w:rsid w:val="00B80C2C"/>
    <w:rsid w:val="00BA0B41"/>
    <w:rsid w:val="00BB4AF0"/>
    <w:rsid w:val="00BD0BC0"/>
    <w:rsid w:val="00C15502"/>
    <w:rsid w:val="00C20E1F"/>
    <w:rsid w:val="00C31E98"/>
    <w:rsid w:val="00C528A1"/>
    <w:rsid w:val="00C52EB8"/>
    <w:rsid w:val="00C630FD"/>
    <w:rsid w:val="00C71731"/>
    <w:rsid w:val="00C97808"/>
    <w:rsid w:val="00CD064F"/>
    <w:rsid w:val="00CD4069"/>
    <w:rsid w:val="00CE4017"/>
    <w:rsid w:val="00CF2CAB"/>
    <w:rsid w:val="00CF582C"/>
    <w:rsid w:val="00D11798"/>
    <w:rsid w:val="00D339A2"/>
    <w:rsid w:val="00D51B20"/>
    <w:rsid w:val="00D94AD0"/>
    <w:rsid w:val="00D953A8"/>
    <w:rsid w:val="00DA2F8C"/>
    <w:rsid w:val="00DD0A52"/>
    <w:rsid w:val="00DD30FA"/>
    <w:rsid w:val="00DD6A3F"/>
    <w:rsid w:val="00DF3AD0"/>
    <w:rsid w:val="00E3155B"/>
    <w:rsid w:val="00E36C5B"/>
    <w:rsid w:val="00E73701"/>
    <w:rsid w:val="00E84B65"/>
    <w:rsid w:val="00EA0854"/>
    <w:rsid w:val="00EB3B05"/>
    <w:rsid w:val="00EB54F8"/>
    <w:rsid w:val="00EC332B"/>
    <w:rsid w:val="00ED5D25"/>
    <w:rsid w:val="00EE7A10"/>
    <w:rsid w:val="00F37619"/>
    <w:rsid w:val="00F45FF8"/>
    <w:rsid w:val="00F46068"/>
    <w:rsid w:val="00F57260"/>
    <w:rsid w:val="00F73187"/>
    <w:rsid w:val="00F737CD"/>
    <w:rsid w:val="00F847B7"/>
    <w:rsid w:val="00F90576"/>
    <w:rsid w:val="00FA58F6"/>
    <w:rsid w:val="00FB701B"/>
    <w:rsid w:val="00FB7F2A"/>
    <w:rsid w:val="00FE3B43"/>
    <w:rsid w:val="00FE5486"/>
    <w:rsid w:val="00FE56D3"/>
    <w:rsid w:val="011837C3"/>
    <w:rsid w:val="023E3F3B"/>
    <w:rsid w:val="023F38AE"/>
    <w:rsid w:val="02EA6D26"/>
    <w:rsid w:val="03F848F4"/>
    <w:rsid w:val="05735C7C"/>
    <w:rsid w:val="06FF64A2"/>
    <w:rsid w:val="07035E91"/>
    <w:rsid w:val="071B26DC"/>
    <w:rsid w:val="079911D0"/>
    <w:rsid w:val="07AD6371"/>
    <w:rsid w:val="07C05BA3"/>
    <w:rsid w:val="07E3076B"/>
    <w:rsid w:val="08063DC3"/>
    <w:rsid w:val="082B710E"/>
    <w:rsid w:val="08350C81"/>
    <w:rsid w:val="088B5188"/>
    <w:rsid w:val="0992531D"/>
    <w:rsid w:val="0A16053B"/>
    <w:rsid w:val="0A1E379D"/>
    <w:rsid w:val="0B121C39"/>
    <w:rsid w:val="0B6F11DD"/>
    <w:rsid w:val="0B965929"/>
    <w:rsid w:val="0C323F44"/>
    <w:rsid w:val="0EDE23BC"/>
    <w:rsid w:val="0F165BC2"/>
    <w:rsid w:val="0F3F29C9"/>
    <w:rsid w:val="0F8A18B5"/>
    <w:rsid w:val="105E01E5"/>
    <w:rsid w:val="10A818CA"/>
    <w:rsid w:val="10A93BE9"/>
    <w:rsid w:val="10CB566E"/>
    <w:rsid w:val="1109684F"/>
    <w:rsid w:val="11DF6F54"/>
    <w:rsid w:val="11F137F5"/>
    <w:rsid w:val="121A6280"/>
    <w:rsid w:val="12767ED2"/>
    <w:rsid w:val="12C54F6B"/>
    <w:rsid w:val="135E44C2"/>
    <w:rsid w:val="13870F22"/>
    <w:rsid w:val="14255AB8"/>
    <w:rsid w:val="143A404E"/>
    <w:rsid w:val="14D902A4"/>
    <w:rsid w:val="14F7484D"/>
    <w:rsid w:val="150C68CB"/>
    <w:rsid w:val="15E440D8"/>
    <w:rsid w:val="161F06D8"/>
    <w:rsid w:val="164460D2"/>
    <w:rsid w:val="1673797D"/>
    <w:rsid w:val="167B2900"/>
    <w:rsid w:val="174C597E"/>
    <w:rsid w:val="178D35C8"/>
    <w:rsid w:val="18286382"/>
    <w:rsid w:val="188777AC"/>
    <w:rsid w:val="18ED4BDA"/>
    <w:rsid w:val="193C6D49"/>
    <w:rsid w:val="19937634"/>
    <w:rsid w:val="199C0348"/>
    <w:rsid w:val="19F5068F"/>
    <w:rsid w:val="1A29080C"/>
    <w:rsid w:val="1AFE4B36"/>
    <w:rsid w:val="1B58315D"/>
    <w:rsid w:val="1BB753E3"/>
    <w:rsid w:val="1C2A1D60"/>
    <w:rsid w:val="1C4A7CD9"/>
    <w:rsid w:val="1DA57868"/>
    <w:rsid w:val="1E797299"/>
    <w:rsid w:val="1FBE0986"/>
    <w:rsid w:val="1FDC6606"/>
    <w:rsid w:val="200C5750"/>
    <w:rsid w:val="204809D3"/>
    <w:rsid w:val="21A96455"/>
    <w:rsid w:val="21AB33D9"/>
    <w:rsid w:val="228F2D2C"/>
    <w:rsid w:val="232177EC"/>
    <w:rsid w:val="23654129"/>
    <w:rsid w:val="245A4645"/>
    <w:rsid w:val="245C1C6B"/>
    <w:rsid w:val="246A4483"/>
    <w:rsid w:val="250B74B4"/>
    <w:rsid w:val="2565253C"/>
    <w:rsid w:val="2577651A"/>
    <w:rsid w:val="258F3863"/>
    <w:rsid w:val="25994DE6"/>
    <w:rsid w:val="25C1725E"/>
    <w:rsid w:val="25F52A64"/>
    <w:rsid w:val="26AB1368"/>
    <w:rsid w:val="273E3D56"/>
    <w:rsid w:val="278D269A"/>
    <w:rsid w:val="285942AF"/>
    <w:rsid w:val="29D75F79"/>
    <w:rsid w:val="2B0F13ED"/>
    <w:rsid w:val="2BDB26FC"/>
    <w:rsid w:val="2BE90F71"/>
    <w:rsid w:val="2C320DC9"/>
    <w:rsid w:val="2C99771A"/>
    <w:rsid w:val="2CAC2617"/>
    <w:rsid w:val="2D303FEB"/>
    <w:rsid w:val="2D894A70"/>
    <w:rsid w:val="2D8B759C"/>
    <w:rsid w:val="2E2C7B76"/>
    <w:rsid w:val="2E6307D5"/>
    <w:rsid w:val="2E6A690A"/>
    <w:rsid w:val="2E7825C5"/>
    <w:rsid w:val="2FB170C1"/>
    <w:rsid w:val="2FC57BC8"/>
    <w:rsid w:val="2FCF43FA"/>
    <w:rsid w:val="30460336"/>
    <w:rsid w:val="304E16EE"/>
    <w:rsid w:val="3081599D"/>
    <w:rsid w:val="30E3499A"/>
    <w:rsid w:val="30F2121D"/>
    <w:rsid w:val="320A6E54"/>
    <w:rsid w:val="3233703F"/>
    <w:rsid w:val="32C4213C"/>
    <w:rsid w:val="32E0549B"/>
    <w:rsid w:val="332309AE"/>
    <w:rsid w:val="332B7EA0"/>
    <w:rsid w:val="335968DF"/>
    <w:rsid w:val="34254536"/>
    <w:rsid w:val="349E076A"/>
    <w:rsid w:val="351078BA"/>
    <w:rsid w:val="3597452F"/>
    <w:rsid w:val="35C13564"/>
    <w:rsid w:val="367D4E95"/>
    <w:rsid w:val="37276EFF"/>
    <w:rsid w:val="37B21EAF"/>
    <w:rsid w:val="38490B25"/>
    <w:rsid w:val="38E14E37"/>
    <w:rsid w:val="3A2A10A9"/>
    <w:rsid w:val="3A881B0F"/>
    <w:rsid w:val="3BE0243D"/>
    <w:rsid w:val="3C9F4A8D"/>
    <w:rsid w:val="3CA259F8"/>
    <w:rsid w:val="3CB67065"/>
    <w:rsid w:val="3CF97806"/>
    <w:rsid w:val="3E703124"/>
    <w:rsid w:val="3F7A134B"/>
    <w:rsid w:val="403016D6"/>
    <w:rsid w:val="40F46AAA"/>
    <w:rsid w:val="417E03F0"/>
    <w:rsid w:val="42311A26"/>
    <w:rsid w:val="428A5C5C"/>
    <w:rsid w:val="428B4AD6"/>
    <w:rsid w:val="42931961"/>
    <w:rsid w:val="42BF6F05"/>
    <w:rsid w:val="43AF1401"/>
    <w:rsid w:val="447514E8"/>
    <w:rsid w:val="447F42CD"/>
    <w:rsid w:val="44EC3585"/>
    <w:rsid w:val="44F63B05"/>
    <w:rsid w:val="456F02CD"/>
    <w:rsid w:val="46945914"/>
    <w:rsid w:val="47261EB2"/>
    <w:rsid w:val="47A6349D"/>
    <w:rsid w:val="486F35C7"/>
    <w:rsid w:val="48ED3DDC"/>
    <w:rsid w:val="49C9787E"/>
    <w:rsid w:val="4A3B368D"/>
    <w:rsid w:val="4B8A152F"/>
    <w:rsid w:val="4C904157"/>
    <w:rsid w:val="4DEE7775"/>
    <w:rsid w:val="4E5B34FC"/>
    <w:rsid w:val="4F1D255F"/>
    <w:rsid w:val="4FB60278"/>
    <w:rsid w:val="4FDD683F"/>
    <w:rsid w:val="501D3533"/>
    <w:rsid w:val="50906C02"/>
    <w:rsid w:val="50DC7031"/>
    <w:rsid w:val="512F5E1F"/>
    <w:rsid w:val="5130484B"/>
    <w:rsid w:val="51813831"/>
    <w:rsid w:val="52A65B43"/>
    <w:rsid w:val="52C56D15"/>
    <w:rsid w:val="52D1794E"/>
    <w:rsid w:val="533C6FDB"/>
    <w:rsid w:val="53464634"/>
    <w:rsid w:val="5369507C"/>
    <w:rsid w:val="53D35DA6"/>
    <w:rsid w:val="53E10B2B"/>
    <w:rsid w:val="53E334EF"/>
    <w:rsid w:val="542B6531"/>
    <w:rsid w:val="543071D9"/>
    <w:rsid w:val="55440A6E"/>
    <w:rsid w:val="56350B6B"/>
    <w:rsid w:val="57596A47"/>
    <w:rsid w:val="57835268"/>
    <w:rsid w:val="57AD3CF2"/>
    <w:rsid w:val="57BA277F"/>
    <w:rsid w:val="593838EC"/>
    <w:rsid w:val="59633BAD"/>
    <w:rsid w:val="59651D36"/>
    <w:rsid w:val="5A3522D0"/>
    <w:rsid w:val="5B032D10"/>
    <w:rsid w:val="5B8E1905"/>
    <w:rsid w:val="5BD64874"/>
    <w:rsid w:val="5DD134DC"/>
    <w:rsid w:val="5F7D34D9"/>
    <w:rsid w:val="614C4655"/>
    <w:rsid w:val="62533547"/>
    <w:rsid w:val="627A362D"/>
    <w:rsid w:val="63CA40AE"/>
    <w:rsid w:val="63CF256B"/>
    <w:rsid w:val="65F16E9E"/>
    <w:rsid w:val="675B721C"/>
    <w:rsid w:val="68337BD0"/>
    <w:rsid w:val="68E41B47"/>
    <w:rsid w:val="69271AB6"/>
    <w:rsid w:val="695F5465"/>
    <w:rsid w:val="69C05EF3"/>
    <w:rsid w:val="69E34A5B"/>
    <w:rsid w:val="69EA0CEF"/>
    <w:rsid w:val="6A0F67A2"/>
    <w:rsid w:val="6AD66324"/>
    <w:rsid w:val="6BA22313"/>
    <w:rsid w:val="6C27117C"/>
    <w:rsid w:val="6C6A587A"/>
    <w:rsid w:val="6CD049CF"/>
    <w:rsid w:val="6CE77732"/>
    <w:rsid w:val="6D567859"/>
    <w:rsid w:val="6DF66DF1"/>
    <w:rsid w:val="6E873A42"/>
    <w:rsid w:val="6F212D2D"/>
    <w:rsid w:val="6F67541A"/>
    <w:rsid w:val="6FB67594"/>
    <w:rsid w:val="6FEA1DB0"/>
    <w:rsid w:val="715B3690"/>
    <w:rsid w:val="71637B14"/>
    <w:rsid w:val="716704A1"/>
    <w:rsid w:val="71EB44BF"/>
    <w:rsid w:val="72965884"/>
    <w:rsid w:val="730F0DB7"/>
    <w:rsid w:val="73E0669F"/>
    <w:rsid w:val="73F93AC0"/>
    <w:rsid w:val="73FE68AD"/>
    <w:rsid w:val="74544778"/>
    <w:rsid w:val="74643875"/>
    <w:rsid w:val="75214E26"/>
    <w:rsid w:val="752B068C"/>
    <w:rsid w:val="75990387"/>
    <w:rsid w:val="763F5A2A"/>
    <w:rsid w:val="768701C7"/>
    <w:rsid w:val="777E71C4"/>
    <w:rsid w:val="78F967C7"/>
    <w:rsid w:val="79377117"/>
    <w:rsid w:val="79DB2963"/>
    <w:rsid w:val="7A457C11"/>
    <w:rsid w:val="7A5E157D"/>
    <w:rsid w:val="7A6566C2"/>
    <w:rsid w:val="7ABD2CC5"/>
    <w:rsid w:val="7C48691E"/>
    <w:rsid w:val="7D050953"/>
    <w:rsid w:val="7D243B20"/>
    <w:rsid w:val="7DBA431D"/>
    <w:rsid w:val="7DD41A0F"/>
    <w:rsid w:val="7DD86068"/>
    <w:rsid w:val="7E180764"/>
    <w:rsid w:val="7F2D4191"/>
    <w:rsid w:val="7F660879"/>
    <w:rsid w:val="7F7E47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3">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2">
    <w:name w:val="Plain Text"/>
    <w:basedOn w:val="1"/>
    <w:autoRedefine/>
    <w:qFormat/>
    <w:uiPriority w:val="0"/>
    <w:pPr>
      <w:adjustRightInd w:val="0"/>
      <w:spacing w:line="360" w:lineRule="atLeast"/>
      <w:textAlignment w:val="baseline"/>
    </w:pPr>
    <w:rPr>
      <w:rFonts w:ascii="宋体" w:hAnsi="Courier New"/>
    </w:rPr>
  </w:style>
  <w:style w:type="paragraph" w:styleId="3">
    <w:name w:val="annotation text"/>
    <w:basedOn w:val="1"/>
    <w:autoRedefine/>
    <w:semiHidden/>
    <w:unhideWhenUsed/>
    <w:qFormat/>
    <w:uiPriority w:val="0"/>
    <w:pPr>
      <w:jc w:val="left"/>
    </w:pPr>
  </w:style>
  <w:style w:type="paragraph" w:styleId="4">
    <w:name w:val="Body Text"/>
    <w:basedOn w:val="1"/>
    <w:link w:val="27"/>
    <w:autoRedefine/>
    <w:unhideWhenUsed/>
    <w:qFormat/>
    <w:uiPriority w:val="0"/>
    <w:pPr>
      <w:spacing w:after="120"/>
    </w:pPr>
  </w:style>
  <w:style w:type="paragraph" w:styleId="5">
    <w:name w:val="Body Text Indent"/>
    <w:basedOn w:val="1"/>
    <w:link w:val="22"/>
    <w:autoRedefine/>
    <w:qFormat/>
    <w:uiPriority w:val="0"/>
    <w:pPr>
      <w:spacing w:line="500" w:lineRule="exact"/>
      <w:ind w:firstLine="560" w:firstLineChars="200"/>
    </w:pPr>
    <w:rPr>
      <w:bCs/>
      <w:kern w:val="0"/>
      <w:sz w:val="28"/>
      <w:szCs w:val="20"/>
    </w:rPr>
  </w:style>
  <w:style w:type="paragraph" w:styleId="6">
    <w:name w:val="Balloon Text"/>
    <w:basedOn w:val="1"/>
    <w:link w:val="26"/>
    <w:autoRedefine/>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99"/>
    <w:pPr>
      <w:spacing w:before="100" w:beforeAutospacing="1" w:after="100" w:afterAutospacing="1"/>
      <w:jc w:val="left"/>
    </w:pPr>
    <w:rPr>
      <w:kern w:val="0"/>
      <w:sz w:val="24"/>
    </w:rPr>
  </w:style>
  <w:style w:type="paragraph" w:styleId="10">
    <w:name w:val="Body Text First Indent 2"/>
    <w:basedOn w:val="5"/>
    <w:link w:val="23"/>
    <w:autoRedefine/>
    <w:qFormat/>
    <w:uiPriority w:val="0"/>
    <w:pPr>
      <w:spacing w:after="120" w:line="240" w:lineRule="auto"/>
      <w:ind w:left="420" w:leftChars="200" w:firstLine="420"/>
    </w:pPr>
    <w:rPr>
      <w:bCs w:val="0"/>
      <w:kern w:val="2"/>
      <w:sz w:val="21"/>
      <w:szCs w:val="24"/>
    </w:rPr>
  </w:style>
  <w:style w:type="table" w:styleId="12">
    <w:name w:val="Table Grid"/>
    <w:basedOn w:val="11"/>
    <w:autoRedefine/>
    <w:qFormat/>
    <w:uiPriority w:val="0"/>
    <w:rPr>
      <w:rFonts w:asciiTheme="minorHAnsi" w:hAnsiTheme="minorHAnsi" w:eastAsiaTheme="minorEastAsia"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autoRedefine/>
    <w:qFormat/>
    <w:uiPriority w:val="0"/>
    <w:rPr>
      <w:b/>
    </w:rPr>
  </w:style>
  <w:style w:type="character" w:styleId="15">
    <w:name w:val="Hyperlink"/>
    <w:basedOn w:val="13"/>
    <w:autoRedefine/>
    <w:qFormat/>
    <w:uiPriority w:val="0"/>
    <w:rPr>
      <w:color w:val="0000FF"/>
      <w:u w:val="single"/>
    </w:rPr>
  </w:style>
  <w:style w:type="paragraph" w:customStyle="1" w:styleId="16">
    <w:name w:val="列出段落1"/>
    <w:basedOn w:val="1"/>
    <w:autoRedefine/>
    <w:qFormat/>
    <w:uiPriority w:val="0"/>
    <w:pPr>
      <w:ind w:firstLine="420" w:firstLineChars="200"/>
    </w:pPr>
  </w:style>
  <w:style w:type="character" w:customStyle="1" w:styleId="17">
    <w:name w:val="NormalCharacter"/>
    <w:autoRedefine/>
    <w:semiHidden/>
    <w:qFormat/>
    <w:uiPriority w:val="0"/>
  </w:style>
  <w:style w:type="character" w:customStyle="1" w:styleId="18">
    <w:name w:val="font31"/>
    <w:basedOn w:val="13"/>
    <w:autoRedefine/>
    <w:qFormat/>
    <w:uiPriority w:val="0"/>
    <w:rPr>
      <w:rFonts w:hint="eastAsia" w:ascii="宋体" w:hAnsi="宋体" w:eastAsia="宋体" w:cs="宋体"/>
      <w:color w:val="000000"/>
      <w:sz w:val="24"/>
      <w:szCs w:val="24"/>
      <w:u w:val="none"/>
    </w:rPr>
  </w:style>
  <w:style w:type="character" w:customStyle="1" w:styleId="19">
    <w:name w:val="font21"/>
    <w:basedOn w:val="13"/>
    <w:autoRedefine/>
    <w:qFormat/>
    <w:uiPriority w:val="0"/>
    <w:rPr>
      <w:rFonts w:hint="eastAsia" w:ascii="宋体" w:hAnsi="宋体" w:eastAsia="宋体" w:cs="宋体"/>
      <w:b/>
      <w:color w:val="000000"/>
      <w:sz w:val="24"/>
      <w:szCs w:val="24"/>
      <w:u w:val="none"/>
    </w:rPr>
  </w:style>
  <w:style w:type="paragraph" w:customStyle="1" w:styleId="20">
    <w:name w:val="HtmlNormal"/>
    <w:basedOn w:val="1"/>
    <w:autoRedefine/>
    <w:qFormat/>
    <w:uiPriority w:val="0"/>
    <w:pPr>
      <w:spacing w:before="100" w:beforeAutospacing="1" w:after="100" w:afterAutospacing="1"/>
      <w:jc w:val="left"/>
    </w:pPr>
    <w:rPr>
      <w:kern w:val="0"/>
      <w:sz w:val="24"/>
    </w:rPr>
  </w:style>
  <w:style w:type="paragraph" w:customStyle="1" w:styleId="21">
    <w:name w:val="列出段落11"/>
    <w:basedOn w:val="1"/>
    <w:autoRedefine/>
    <w:qFormat/>
    <w:uiPriority w:val="0"/>
    <w:pPr>
      <w:ind w:firstLine="420" w:firstLineChars="200"/>
    </w:pPr>
  </w:style>
  <w:style w:type="character" w:customStyle="1" w:styleId="22">
    <w:name w:val="正文文本缩进 Char"/>
    <w:basedOn w:val="13"/>
    <w:link w:val="5"/>
    <w:autoRedefine/>
    <w:qFormat/>
    <w:uiPriority w:val="0"/>
    <w:rPr>
      <w:rFonts w:ascii="Calibri" w:hAnsi="Calibri" w:eastAsia="宋体" w:cs="Times New Roman"/>
      <w:bCs/>
      <w:sz w:val="28"/>
    </w:rPr>
  </w:style>
  <w:style w:type="character" w:customStyle="1" w:styleId="23">
    <w:name w:val="正文首行缩进 2 Char"/>
    <w:basedOn w:val="22"/>
    <w:link w:val="10"/>
    <w:autoRedefine/>
    <w:qFormat/>
    <w:uiPriority w:val="0"/>
    <w:rPr>
      <w:rFonts w:ascii="Calibri" w:hAnsi="Calibri" w:eastAsia="宋体" w:cs="Times New Roman"/>
      <w:bCs w:val="0"/>
      <w:kern w:val="2"/>
      <w:sz w:val="21"/>
      <w:szCs w:val="24"/>
    </w:rPr>
  </w:style>
  <w:style w:type="paragraph" w:styleId="24">
    <w:name w:val="List Paragraph"/>
    <w:basedOn w:val="1"/>
    <w:autoRedefine/>
    <w:unhideWhenUsed/>
    <w:qFormat/>
    <w:uiPriority w:val="34"/>
    <w:pPr>
      <w:ind w:firstLine="420" w:firstLineChars="200"/>
    </w:pPr>
  </w:style>
  <w:style w:type="paragraph" w:customStyle="1" w:styleId="25">
    <w:name w:val="p0"/>
    <w:basedOn w:val="1"/>
    <w:autoRedefine/>
    <w:qFormat/>
    <w:uiPriority w:val="99"/>
    <w:pPr>
      <w:widowControl/>
    </w:pPr>
    <w:rPr>
      <w:rFonts w:cs="宋体"/>
      <w:kern w:val="0"/>
      <w:szCs w:val="21"/>
    </w:rPr>
  </w:style>
  <w:style w:type="character" w:customStyle="1" w:styleId="26">
    <w:name w:val="批注框文本 Char"/>
    <w:basedOn w:val="13"/>
    <w:link w:val="6"/>
    <w:autoRedefine/>
    <w:qFormat/>
    <w:uiPriority w:val="0"/>
    <w:rPr>
      <w:rFonts w:ascii="Calibri" w:hAnsi="Calibri" w:eastAsia="宋体" w:cs="Times New Roman"/>
      <w:kern w:val="2"/>
      <w:sz w:val="18"/>
      <w:szCs w:val="18"/>
    </w:rPr>
  </w:style>
  <w:style w:type="character" w:customStyle="1" w:styleId="27">
    <w:name w:val="正文文本 Char"/>
    <w:basedOn w:val="13"/>
    <w:link w:val="4"/>
    <w:autoRedefine/>
    <w:qFormat/>
    <w:uiPriority w:val="0"/>
    <w:rPr>
      <w:rFonts w:ascii="Calibri" w:hAnsi="Calibri"/>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2738</Words>
  <Characters>5728</Characters>
  <Lines>47</Lines>
  <Paragraphs>16</Paragraphs>
  <TotalTime>5</TotalTime>
  <ScaleCrop>false</ScaleCrop>
  <LinksUpToDate>false</LinksUpToDate>
  <CharactersWithSpaces>8450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2023-10-18T14:04:00Z</dcterms:created>
  <dc:creator>Administrator</dc:creator>
  <cp:lastModifiedBy>小昭</cp:lastModifiedBy>
  <cp:lastPrinted>2024-01-12T01:38:17Z</cp:lastPrinted>
  <dcterms:modified xsi:type="dcterms:W3CDTF">2024-01-12T01:39:15Z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E5CADCE5DE924C1184FA54A2933D427D_13</vt:lpwstr>
  </property>
  <property fmtid="{D5CDD505-2E9C-101B-9397-08002B2CF9AE}" pid="4" name="commondata">
    <vt:lpwstr>eyJoZGlkIjoiNDFiMDVjMDY3N2IxODJkOTUxODc3ZjJmMTA0MDZjNjkifQ==</vt:lpwstr>
  </property>
</Properties>
</file>