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0"/>
          <w:szCs w:val="30"/>
        </w:rPr>
      </w:pPr>
    </w:p>
    <w:p>
      <w:pPr>
        <w:widowControl/>
        <w:spacing w:line="600" w:lineRule="exact"/>
        <w:jc w:val="center"/>
        <w:rPr>
          <w:rFonts w:eastAsia="方正小标宋_GBK"/>
          <w:bCs/>
          <w:kern w:val="0"/>
          <w:sz w:val="44"/>
          <w:szCs w:val="44"/>
        </w:rPr>
      </w:pPr>
      <w:r>
        <w:rPr>
          <w:rFonts w:hint="eastAsia" w:eastAsia="方正小标宋_GBK"/>
          <w:bCs/>
          <w:kern w:val="0"/>
          <w:sz w:val="44"/>
          <w:szCs w:val="44"/>
        </w:rPr>
        <w:t>2024</w:t>
      </w:r>
      <w:r>
        <w:rPr>
          <w:rFonts w:eastAsia="方正小标宋_GBK"/>
          <w:bCs/>
          <w:kern w:val="0"/>
          <w:sz w:val="44"/>
          <w:szCs w:val="44"/>
        </w:rPr>
        <w:t>年湖南省直单位职工集中住宅区管理服务中心单位预算</w:t>
      </w:r>
    </w:p>
    <w:p>
      <w:pPr>
        <w:widowControl/>
        <w:spacing w:line="600" w:lineRule="exact"/>
        <w:jc w:val="center"/>
        <w:rPr>
          <w:rFonts w:eastAsia="黑体"/>
          <w:bCs/>
          <w:kern w:val="0"/>
          <w:sz w:val="32"/>
          <w:szCs w:val="32"/>
        </w:rPr>
      </w:pPr>
    </w:p>
    <w:p>
      <w:pPr>
        <w:widowControl/>
        <w:spacing w:line="600" w:lineRule="exact"/>
        <w:jc w:val="center"/>
        <w:rPr>
          <w:rFonts w:eastAsia="黑体"/>
          <w:bCs/>
          <w:kern w:val="0"/>
          <w:sz w:val="32"/>
          <w:szCs w:val="32"/>
        </w:rPr>
      </w:pPr>
      <w:r>
        <w:rPr>
          <w:rFonts w:eastAsia="黑体"/>
          <w:bCs/>
          <w:kern w:val="0"/>
          <w:sz w:val="32"/>
          <w:szCs w:val="32"/>
        </w:rPr>
        <w:t>目 录</w:t>
      </w:r>
    </w:p>
    <w:p>
      <w:pPr>
        <w:widowControl/>
        <w:spacing w:line="600" w:lineRule="exact"/>
        <w:jc w:val="left"/>
        <w:rPr>
          <w:rFonts w:eastAsia="黑体"/>
          <w:bCs/>
          <w:kern w:val="0"/>
          <w:sz w:val="32"/>
          <w:szCs w:val="32"/>
        </w:rPr>
      </w:pPr>
    </w:p>
    <w:p>
      <w:pPr>
        <w:widowControl/>
        <w:spacing w:line="600" w:lineRule="exact"/>
        <w:ind w:firstLine="642" w:firstLineChars="200"/>
        <w:rPr>
          <w:rFonts w:eastAsia="方正小标宋_GBK"/>
          <w:b/>
          <w:bCs/>
          <w:kern w:val="0"/>
          <w:sz w:val="32"/>
          <w:szCs w:val="32"/>
        </w:rPr>
      </w:pPr>
      <w:r>
        <w:rPr>
          <w:rFonts w:eastAsia="仿宋_GB2312"/>
          <w:b/>
          <w:bCs/>
          <w:kern w:val="0"/>
          <w:sz w:val="32"/>
          <w:szCs w:val="32"/>
        </w:rPr>
        <w:t xml:space="preserve">第一部分 </w:t>
      </w:r>
      <w:r>
        <w:rPr>
          <w:rFonts w:hint="eastAsia" w:eastAsia="方正小标宋_GBK"/>
          <w:b/>
          <w:bCs/>
          <w:kern w:val="0"/>
          <w:sz w:val="32"/>
          <w:szCs w:val="32"/>
        </w:rPr>
        <w:t>2024</w:t>
      </w:r>
      <w:r>
        <w:rPr>
          <w:rFonts w:eastAsia="仿宋_GB2312"/>
          <w:b/>
          <w:bCs/>
          <w:kern w:val="0"/>
          <w:sz w:val="32"/>
          <w:szCs w:val="32"/>
        </w:rPr>
        <w:t>年单位预算说明</w:t>
      </w:r>
    </w:p>
    <w:p>
      <w:pPr>
        <w:widowControl/>
        <w:spacing w:line="600" w:lineRule="exact"/>
        <w:ind w:firstLine="642" w:firstLineChars="200"/>
        <w:jc w:val="left"/>
        <w:rPr>
          <w:rFonts w:eastAsia="仿宋_GB2312"/>
          <w:b/>
          <w:bCs/>
          <w:kern w:val="0"/>
          <w:sz w:val="32"/>
          <w:szCs w:val="32"/>
        </w:rPr>
      </w:pPr>
      <w:r>
        <w:rPr>
          <w:rFonts w:eastAsia="仿宋_GB2312"/>
          <w:b/>
          <w:bCs/>
          <w:kern w:val="0"/>
          <w:sz w:val="32"/>
          <w:szCs w:val="32"/>
        </w:rPr>
        <w:t xml:space="preserve">第二部分 </w:t>
      </w:r>
      <w:r>
        <w:rPr>
          <w:rFonts w:hint="eastAsia" w:eastAsia="仿宋_GB2312"/>
          <w:b/>
          <w:bCs/>
          <w:kern w:val="0"/>
          <w:sz w:val="32"/>
          <w:szCs w:val="32"/>
        </w:rPr>
        <w:t>2024</w:t>
      </w:r>
      <w:r>
        <w:rPr>
          <w:rFonts w:eastAsia="仿宋_GB2312"/>
          <w:b/>
          <w:bCs/>
          <w:kern w:val="0"/>
          <w:sz w:val="32"/>
          <w:szCs w:val="32"/>
        </w:rPr>
        <w:t>年单位预算表</w:t>
      </w:r>
    </w:p>
    <w:p>
      <w:pPr>
        <w:widowControl/>
        <w:spacing w:line="600" w:lineRule="exact"/>
        <w:ind w:firstLine="640" w:firstLineChars="200"/>
        <w:jc w:val="left"/>
        <w:rPr>
          <w:rFonts w:eastAsia="仿宋_GB2312"/>
          <w:sz w:val="32"/>
          <w:szCs w:val="32"/>
        </w:rPr>
      </w:pPr>
      <w:r>
        <w:rPr>
          <w:rFonts w:eastAsia="仿宋_GB2312"/>
          <w:sz w:val="32"/>
          <w:szCs w:val="32"/>
        </w:rPr>
        <w:t>1、收支总表</w:t>
      </w:r>
    </w:p>
    <w:p>
      <w:pPr>
        <w:widowControl/>
        <w:spacing w:line="600" w:lineRule="exact"/>
        <w:ind w:firstLine="640" w:firstLineChars="200"/>
        <w:jc w:val="left"/>
        <w:rPr>
          <w:rFonts w:eastAsia="仿宋_GB2312"/>
          <w:sz w:val="32"/>
          <w:szCs w:val="32"/>
        </w:rPr>
      </w:pPr>
      <w:r>
        <w:rPr>
          <w:rFonts w:eastAsia="仿宋_GB2312"/>
          <w:sz w:val="32"/>
          <w:szCs w:val="32"/>
        </w:rPr>
        <w:t>2、收入总表</w:t>
      </w:r>
    </w:p>
    <w:p>
      <w:pPr>
        <w:widowControl/>
        <w:spacing w:line="600" w:lineRule="exact"/>
        <w:ind w:firstLine="640" w:firstLineChars="200"/>
        <w:jc w:val="left"/>
        <w:rPr>
          <w:rFonts w:eastAsia="仿宋_GB2312"/>
          <w:sz w:val="32"/>
          <w:szCs w:val="32"/>
        </w:rPr>
      </w:pPr>
      <w:r>
        <w:rPr>
          <w:rFonts w:eastAsia="仿宋_GB2312"/>
          <w:sz w:val="32"/>
          <w:szCs w:val="32"/>
        </w:rPr>
        <w:t>3、支出总表</w:t>
      </w:r>
    </w:p>
    <w:p>
      <w:pPr>
        <w:widowControl/>
        <w:spacing w:line="600" w:lineRule="exact"/>
        <w:ind w:firstLine="640" w:firstLineChars="200"/>
        <w:jc w:val="left"/>
        <w:rPr>
          <w:rFonts w:eastAsia="仿宋_GB2312"/>
          <w:sz w:val="32"/>
          <w:szCs w:val="32"/>
        </w:rPr>
      </w:pPr>
      <w:r>
        <w:rPr>
          <w:rFonts w:eastAsia="仿宋_GB2312"/>
          <w:sz w:val="32"/>
          <w:szCs w:val="32"/>
        </w:rPr>
        <w:t>4、支出预算分类汇总表（按政府预算经济分类）</w:t>
      </w:r>
    </w:p>
    <w:p>
      <w:pPr>
        <w:widowControl/>
        <w:spacing w:line="600" w:lineRule="exact"/>
        <w:ind w:firstLine="640" w:firstLineChars="200"/>
        <w:jc w:val="left"/>
        <w:rPr>
          <w:rFonts w:eastAsia="仿宋_GB2312"/>
          <w:sz w:val="32"/>
          <w:szCs w:val="32"/>
        </w:rPr>
      </w:pPr>
      <w:r>
        <w:rPr>
          <w:rFonts w:eastAsia="仿宋_GB2312"/>
          <w:sz w:val="32"/>
          <w:szCs w:val="32"/>
        </w:rPr>
        <w:t>5、支出预算分类汇总表（按部门预算经济分类）</w:t>
      </w:r>
    </w:p>
    <w:p>
      <w:pPr>
        <w:widowControl/>
        <w:spacing w:line="600" w:lineRule="exact"/>
        <w:ind w:firstLine="640" w:firstLineChars="200"/>
        <w:jc w:val="left"/>
        <w:rPr>
          <w:rFonts w:eastAsia="仿宋_GB2312"/>
          <w:sz w:val="32"/>
          <w:szCs w:val="32"/>
        </w:rPr>
      </w:pPr>
      <w:r>
        <w:rPr>
          <w:rFonts w:eastAsia="仿宋_GB2312"/>
          <w:sz w:val="32"/>
          <w:szCs w:val="32"/>
        </w:rPr>
        <w:t>6、财政拨款收支总表</w:t>
      </w:r>
    </w:p>
    <w:p>
      <w:pPr>
        <w:widowControl/>
        <w:spacing w:line="600" w:lineRule="exact"/>
        <w:ind w:firstLine="640" w:firstLineChars="200"/>
        <w:jc w:val="left"/>
        <w:rPr>
          <w:rFonts w:eastAsia="仿宋_GB2312"/>
          <w:sz w:val="32"/>
          <w:szCs w:val="32"/>
        </w:rPr>
      </w:pPr>
      <w:r>
        <w:rPr>
          <w:rFonts w:eastAsia="仿宋_GB2312"/>
          <w:sz w:val="32"/>
          <w:szCs w:val="32"/>
        </w:rPr>
        <w:t>7、一般公共预算支出表</w:t>
      </w:r>
    </w:p>
    <w:p>
      <w:pPr>
        <w:widowControl/>
        <w:spacing w:line="600" w:lineRule="exact"/>
        <w:ind w:firstLine="640" w:firstLineChars="200"/>
        <w:jc w:val="left"/>
        <w:rPr>
          <w:rFonts w:eastAsia="仿宋_GB2312"/>
          <w:sz w:val="32"/>
          <w:szCs w:val="32"/>
        </w:rPr>
      </w:pPr>
      <w:r>
        <w:rPr>
          <w:rFonts w:eastAsia="仿宋_GB2312"/>
          <w:sz w:val="32"/>
          <w:szCs w:val="32"/>
        </w:rPr>
        <w:t>8、一般公共预算基本支出表-人员经费（工资福利支出）（按政府预算经济分类）</w:t>
      </w:r>
    </w:p>
    <w:p>
      <w:pPr>
        <w:widowControl/>
        <w:spacing w:line="600" w:lineRule="exact"/>
        <w:ind w:firstLine="640" w:firstLineChars="200"/>
        <w:jc w:val="left"/>
        <w:rPr>
          <w:rFonts w:eastAsia="仿宋_GB2312"/>
          <w:sz w:val="32"/>
          <w:szCs w:val="32"/>
        </w:rPr>
      </w:pPr>
      <w:r>
        <w:rPr>
          <w:rFonts w:eastAsia="仿宋_GB2312"/>
          <w:sz w:val="32"/>
          <w:szCs w:val="32"/>
        </w:rPr>
        <w:t>9、一般公共预算基本支出表-人员经费（工资福利支出）（按部门预算经济分类）</w:t>
      </w:r>
    </w:p>
    <w:p>
      <w:pPr>
        <w:widowControl/>
        <w:spacing w:line="600" w:lineRule="exact"/>
        <w:ind w:firstLine="640" w:firstLineChars="200"/>
        <w:jc w:val="left"/>
        <w:rPr>
          <w:rFonts w:eastAsia="仿宋_GB2312"/>
          <w:sz w:val="32"/>
          <w:szCs w:val="32"/>
        </w:rPr>
      </w:pPr>
      <w:r>
        <w:rPr>
          <w:rFonts w:eastAsia="仿宋_GB2312"/>
          <w:sz w:val="32"/>
          <w:szCs w:val="32"/>
        </w:rPr>
        <w:t>10、一般公共预算基本支出表-人员经费（对个人和家庭的补助）（按政府预算经济分类）</w:t>
      </w:r>
    </w:p>
    <w:p>
      <w:pPr>
        <w:widowControl/>
        <w:spacing w:line="600" w:lineRule="exact"/>
        <w:ind w:firstLine="640" w:firstLineChars="200"/>
        <w:jc w:val="left"/>
        <w:rPr>
          <w:rFonts w:eastAsia="仿宋_GB2312"/>
          <w:sz w:val="32"/>
          <w:szCs w:val="32"/>
        </w:rPr>
      </w:pPr>
      <w:r>
        <w:rPr>
          <w:rFonts w:eastAsia="仿宋_GB2312"/>
          <w:sz w:val="32"/>
          <w:szCs w:val="32"/>
        </w:rPr>
        <w:t>11、一般公共预算基本支出表-人员经费（对个人和家庭的补助）（按部门预算经济分类）</w:t>
      </w:r>
    </w:p>
    <w:p>
      <w:pPr>
        <w:widowControl/>
        <w:spacing w:line="600" w:lineRule="exact"/>
        <w:ind w:firstLine="640" w:firstLineChars="200"/>
        <w:jc w:val="left"/>
        <w:rPr>
          <w:rFonts w:eastAsia="仿宋_GB2312"/>
          <w:sz w:val="32"/>
          <w:szCs w:val="32"/>
        </w:rPr>
      </w:pPr>
      <w:r>
        <w:rPr>
          <w:rFonts w:eastAsia="仿宋_GB2312"/>
          <w:sz w:val="32"/>
          <w:szCs w:val="32"/>
        </w:rPr>
        <w:t>12、一般公共预算基本支出表-公用经费（商品和服务支出）（按政府预算经济分类）</w:t>
      </w:r>
    </w:p>
    <w:p>
      <w:pPr>
        <w:widowControl/>
        <w:spacing w:line="600" w:lineRule="exact"/>
        <w:ind w:firstLine="640" w:firstLineChars="200"/>
        <w:jc w:val="left"/>
        <w:rPr>
          <w:rFonts w:eastAsia="仿宋_GB2312"/>
          <w:sz w:val="32"/>
          <w:szCs w:val="32"/>
        </w:rPr>
      </w:pPr>
      <w:r>
        <w:rPr>
          <w:rFonts w:eastAsia="仿宋_GB2312"/>
          <w:sz w:val="32"/>
          <w:szCs w:val="32"/>
        </w:rPr>
        <w:t>13、一般公共预算基本支出表-公用经费（商品和服务支出）（按部门预算经济分类）</w:t>
      </w:r>
    </w:p>
    <w:p>
      <w:pPr>
        <w:widowControl/>
        <w:spacing w:line="600" w:lineRule="exact"/>
        <w:ind w:firstLine="640" w:firstLineChars="200"/>
        <w:jc w:val="left"/>
        <w:rPr>
          <w:rFonts w:eastAsia="仿宋_GB2312"/>
          <w:sz w:val="32"/>
          <w:szCs w:val="32"/>
        </w:rPr>
      </w:pPr>
      <w:r>
        <w:rPr>
          <w:rFonts w:eastAsia="仿宋_GB2312"/>
          <w:sz w:val="32"/>
          <w:szCs w:val="32"/>
        </w:rPr>
        <w:t>14、一般公共预算“三公”经费支出表</w:t>
      </w:r>
    </w:p>
    <w:p>
      <w:pPr>
        <w:widowControl/>
        <w:spacing w:line="600" w:lineRule="exact"/>
        <w:ind w:firstLine="640" w:firstLineChars="200"/>
        <w:jc w:val="left"/>
        <w:rPr>
          <w:rFonts w:eastAsia="仿宋_GB2312"/>
          <w:sz w:val="32"/>
          <w:szCs w:val="32"/>
        </w:rPr>
      </w:pPr>
      <w:r>
        <w:rPr>
          <w:rFonts w:eastAsia="仿宋_GB2312"/>
          <w:sz w:val="32"/>
          <w:szCs w:val="32"/>
        </w:rPr>
        <w:t>15、政府性基金预算支出表</w:t>
      </w:r>
    </w:p>
    <w:p>
      <w:pPr>
        <w:widowControl/>
        <w:spacing w:line="600" w:lineRule="exact"/>
        <w:ind w:firstLine="640" w:firstLineChars="200"/>
        <w:jc w:val="left"/>
        <w:rPr>
          <w:rFonts w:eastAsia="仿宋_GB2312"/>
          <w:sz w:val="32"/>
          <w:szCs w:val="32"/>
        </w:rPr>
      </w:pPr>
      <w:r>
        <w:rPr>
          <w:rFonts w:eastAsia="仿宋_GB2312"/>
          <w:sz w:val="32"/>
          <w:szCs w:val="32"/>
        </w:rPr>
        <w:t>16、政府性基金预算支出分类汇总表（按政府预算经济分类）</w:t>
      </w:r>
    </w:p>
    <w:p>
      <w:pPr>
        <w:widowControl/>
        <w:spacing w:line="600" w:lineRule="exact"/>
        <w:ind w:firstLine="640" w:firstLineChars="200"/>
        <w:jc w:val="left"/>
        <w:rPr>
          <w:rFonts w:eastAsia="仿宋_GB2312"/>
          <w:sz w:val="32"/>
          <w:szCs w:val="32"/>
        </w:rPr>
      </w:pPr>
      <w:r>
        <w:rPr>
          <w:rFonts w:eastAsia="仿宋_GB2312"/>
          <w:sz w:val="32"/>
          <w:szCs w:val="32"/>
        </w:rPr>
        <w:t>17、政府性基金预算支出分类汇总表（按部门预算经济分类）</w:t>
      </w:r>
    </w:p>
    <w:p>
      <w:pPr>
        <w:widowControl/>
        <w:spacing w:line="600" w:lineRule="exact"/>
        <w:ind w:firstLine="640" w:firstLineChars="200"/>
        <w:jc w:val="left"/>
        <w:rPr>
          <w:rFonts w:eastAsia="仿宋_GB2312"/>
          <w:sz w:val="32"/>
          <w:szCs w:val="32"/>
        </w:rPr>
      </w:pPr>
      <w:r>
        <w:rPr>
          <w:rFonts w:eastAsia="仿宋_GB2312"/>
          <w:sz w:val="32"/>
          <w:szCs w:val="32"/>
        </w:rPr>
        <w:t>18、国有资本经营预算支出表</w:t>
      </w:r>
    </w:p>
    <w:p>
      <w:pPr>
        <w:widowControl/>
        <w:spacing w:line="600" w:lineRule="exact"/>
        <w:ind w:firstLine="640" w:firstLineChars="200"/>
        <w:jc w:val="left"/>
        <w:rPr>
          <w:rFonts w:eastAsia="仿宋_GB2312"/>
          <w:sz w:val="32"/>
          <w:szCs w:val="32"/>
        </w:rPr>
      </w:pPr>
      <w:r>
        <w:rPr>
          <w:rFonts w:eastAsia="仿宋_GB2312"/>
          <w:sz w:val="32"/>
          <w:szCs w:val="32"/>
        </w:rPr>
        <w:t>19、财政专户管理资金预算支出表</w:t>
      </w:r>
    </w:p>
    <w:p>
      <w:pPr>
        <w:widowControl/>
        <w:spacing w:line="600" w:lineRule="exact"/>
        <w:ind w:firstLine="640" w:firstLineChars="200"/>
        <w:jc w:val="left"/>
        <w:rPr>
          <w:rFonts w:eastAsia="仿宋_GB2312"/>
          <w:sz w:val="32"/>
          <w:szCs w:val="32"/>
        </w:rPr>
      </w:pPr>
      <w:r>
        <w:rPr>
          <w:rFonts w:eastAsia="仿宋_GB2312"/>
          <w:sz w:val="32"/>
          <w:szCs w:val="32"/>
        </w:rPr>
        <w:t>20、省级专项资金预算汇总表</w:t>
      </w:r>
    </w:p>
    <w:p>
      <w:pPr>
        <w:widowControl/>
        <w:spacing w:line="600" w:lineRule="exact"/>
        <w:ind w:firstLine="640" w:firstLineChars="200"/>
        <w:jc w:val="left"/>
        <w:rPr>
          <w:rFonts w:eastAsia="仿宋_GB2312"/>
          <w:sz w:val="32"/>
          <w:szCs w:val="32"/>
        </w:rPr>
      </w:pPr>
      <w:r>
        <w:rPr>
          <w:rFonts w:eastAsia="仿宋_GB2312"/>
          <w:sz w:val="32"/>
          <w:szCs w:val="32"/>
        </w:rPr>
        <w:t>21、省级专项资金绩效目标表</w:t>
      </w:r>
    </w:p>
    <w:p>
      <w:pPr>
        <w:widowControl/>
        <w:spacing w:line="600" w:lineRule="exact"/>
        <w:ind w:firstLine="640" w:firstLineChars="200"/>
        <w:jc w:val="left"/>
        <w:rPr>
          <w:rFonts w:eastAsia="仿宋_GB2312"/>
          <w:sz w:val="32"/>
          <w:szCs w:val="32"/>
        </w:rPr>
      </w:pPr>
      <w:r>
        <w:rPr>
          <w:rFonts w:eastAsia="仿宋_GB2312"/>
          <w:sz w:val="32"/>
          <w:szCs w:val="32"/>
        </w:rPr>
        <w:t>22、</w:t>
      </w:r>
      <w:r>
        <w:rPr>
          <w:rFonts w:hint="eastAsia" w:eastAsia="仿宋_GB2312"/>
          <w:sz w:val="32"/>
          <w:szCs w:val="32"/>
        </w:rPr>
        <w:t>其他资金绩效目标表</w:t>
      </w:r>
    </w:p>
    <w:p>
      <w:pPr>
        <w:widowControl/>
        <w:spacing w:line="600" w:lineRule="exact"/>
        <w:ind w:firstLine="640" w:firstLineChars="200"/>
        <w:jc w:val="left"/>
        <w:rPr>
          <w:rFonts w:eastAsia="仿宋_GB2312"/>
          <w:sz w:val="32"/>
          <w:szCs w:val="32"/>
        </w:rPr>
      </w:pPr>
      <w:r>
        <w:rPr>
          <w:rFonts w:eastAsia="仿宋_GB2312"/>
          <w:sz w:val="32"/>
          <w:szCs w:val="32"/>
        </w:rPr>
        <w:t>23、部门整体支出绩效目标表</w:t>
      </w:r>
    </w:p>
    <w:p>
      <w:pPr>
        <w:widowControl/>
        <w:spacing w:line="600" w:lineRule="exact"/>
        <w:jc w:val="center"/>
        <w:rPr>
          <w:rFonts w:eastAsia="方正小标宋_GBK"/>
          <w:bCs/>
          <w:kern w:val="0"/>
          <w:sz w:val="36"/>
          <w:szCs w:val="36"/>
        </w:rPr>
      </w:pPr>
    </w:p>
    <w:p>
      <w:pPr>
        <w:widowControl/>
        <w:spacing w:line="600" w:lineRule="exact"/>
        <w:jc w:val="center"/>
        <w:rPr>
          <w:rFonts w:eastAsia="方正小标宋_GBK"/>
          <w:bCs/>
          <w:kern w:val="0"/>
          <w:sz w:val="36"/>
          <w:szCs w:val="36"/>
        </w:rPr>
      </w:pPr>
    </w:p>
    <w:p>
      <w:pPr>
        <w:widowControl/>
        <w:spacing w:line="600" w:lineRule="exact"/>
        <w:jc w:val="center"/>
        <w:rPr>
          <w:rFonts w:eastAsia="方正小标宋_GBK"/>
          <w:bCs/>
          <w:kern w:val="0"/>
          <w:sz w:val="36"/>
          <w:szCs w:val="36"/>
        </w:rPr>
      </w:pPr>
    </w:p>
    <w:p>
      <w:pPr>
        <w:widowControl/>
        <w:spacing w:line="600" w:lineRule="exact"/>
        <w:jc w:val="center"/>
        <w:rPr>
          <w:rFonts w:eastAsia="方正小标宋_GBK"/>
          <w:bCs/>
          <w:kern w:val="0"/>
          <w:sz w:val="36"/>
          <w:szCs w:val="36"/>
        </w:rPr>
      </w:pPr>
    </w:p>
    <w:p>
      <w:pPr>
        <w:widowControl/>
        <w:spacing w:line="600" w:lineRule="exact"/>
        <w:jc w:val="center"/>
        <w:rPr>
          <w:rFonts w:eastAsia="方正小标宋_GBK"/>
          <w:bCs/>
          <w:kern w:val="0"/>
          <w:sz w:val="36"/>
          <w:szCs w:val="36"/>
        </w:rPr>
      </w:pPr>
    </w:p>
    <w:p>
      <w:pPr>
        <w:widowControl/>
        <w:spacing w:line="600" w:lineRule="exact"/>
        <w:jc w:val="center"/>
        <w:rPr>
          <w:rFonts w:eastAsia="方正小标宋_GBK"/>
          <w:bCs/>
          <w:kern w:val="0"/>
          <w:sz w:val="36"/>
          <w:szCs w:val="36"/>
        </w:rPr>
      </w:pPr>
    </w:p>
    <w:p>
      <w:pPr>
        <w:widowControl/>
        <w:spacing w:line="600" w:lineRule="exact"/>
        <w:jc w:val="center"/>
        <w:rPr>
          <w:rFonts w:eastAsia="方正小标宋_GBK"/>
          <w:bCs/>
          <w:kern w:val="0"/>
          <w:sz w:val="36"/>
          <w:szCs w:val="36"/>
        </w:rPr>
      </w:pPr>
    </w:p>
    <w:p>
      <w:pPr>
        <w:widowControl/>
        <w:spacing w:line="600" w:lineRule="exact"/>
        <w:jc w:val="center"/>
        <w:rPr>
          <w:rFonts w:eastAsia="方正小标宋_GBK"/>
          <w:bCs/>
          <w:kern w:val="0"/>
          <w:sz w:val="36"/>
          <w:szCs w:val="36"/>
        </w:rPr>
      </w:pPr>
      <w:r>
        <w:rPr>
          <w:rFonts w:eastAsia="方正小标宋_GBK"/>
          <w:bCs/>
          <w:kern w:val="0"/>
          <w:sz w:val="36"/>
          <w:szCs w:val="36"/>
        </w:rPr>
        <w:t xml:space="preserve">第一部分 </w:t>
      </w:r>
      <w:r>
        <w:rPr>
          <w:rFonts w:hint="eastAsia" w:eastAsia="方正小标宋_GBK"/>
          <w:bCs/>
          <w:kern w:val="0"/>
          <w:sz w:val="36"/>
          <w:szCs w:val="36"/>
        </w:rPr>
        <w:t>2024</w:t>
      </w:r>
      <w:r>
        <w:rPr>
          <w:rFonts w:eastAsia="方正小标宋_GBK"/>
          <w:bCs/>
          <w:kern w:val="0"/>
          <w:sz w:val="36"/>
          <w:szCs w:val="36"/>
        </w:rPr>
        <w:t>年单位预算说明</w:t>
      </w:r>
    </w:p>
    <w:p>
      <w:pPr>
        <w:widowControl/>
        <w:spacing w:line="600" w:lineRule="exact"/>
        <w:jc w:val="left"/>
        <w:rPr>
          <w:rFonts w:eastAsia="仿宋_GB2312"/>
          <w:b/>
          <w:bCs/>
          <w:kern w:val="0"/>
          <w:sz w:val="32"/>
          <w:szCs w:val="32"/>
        </w:rPr>
      </w:pPr>
    </w:p>
    <w:p>
      <w:pPr>
        <w:spacing w:line="600" w:lineRule="exact"/>
        <w:ind w:firstLine="640" w:firstLineChars="200"/>
        <w:jc w:val="left"/>
        <w:rPr>
          <w:rFonts w:eastAsia="黑体"/>
          <w:bCs/>
          <w:kern w:val="0"/>
          <w:sz w:val="32"/>
          <w:szCs w:val="32"/>
        </w:rPr>
      </w:pPr>
      <w:r>
        <w:rPr>
          <w:rFonts w:eastAsia="黑体"/>
          <w:bCs/>
          <w:kern w:val="0"/>
          <w:sz w:val="32"/>
          <w:szCs w:val="32"/>
        </w:rPr>
        <w:t>一、单位基本概况</w:t>
      </w:r>
    </w:p>
    <w:p>
      <w:pPr>
        <w:spacing w:line="600" w:lineRule="exact"/>
        <w:ind w:firstLine="642" w:firstLineChars="200"/>
        <w:jc w:val="left"/>
        <w:rPr>
          <w:rFonts w:ascii="仿宋_GB2312" w:hAnsi="仿宋" w:eastAsia="仿宋_GB2312" w:cs="仿宋_GB2312"/>
          <w:b/>
          <w:bCs/>
          <w:sz w:val="32"/>
          <w:szCs w:val="32"/>
          <w:lang w:bidi="ar"/>
        </w:rPr>
      </w:pPr>
      <w:r>
        <w:rPr>
          <w:rFonts w:eastAsia="楷体_GB2312"/>
          <w:b/>
          <w:sz w:val="32"/>
          <w:szCs w:val="32"/>
        </w:rPr>
        <w:t>（一）职能职责。</w:t>
      </w:r>
      <w:r>
        <w:rPr>
          <w:rFonts w:hint="eastAsia" w:ascii="仿宋_GB2312" w:hAnsi="仿宋" w:eastAsia="仿宋_GB2312" w:cs="仿宋_GB2312"/>
          <w:sz w:val="32"/>
          <w:szCs w:val="32"/>
          <w:lang w:bidi="ar"/>
        </w:rPr>
        <w:t>湖南省直单位职工集中住宅区管理服务中心（以下简称“省直住宅管理中心”）主要负责省直单位职工集中住宅区的管理和保障服务工作。</w:t>
      </w:r>
    </w:p>
    <w:p>
      <w:pPr>
        <w:snapToGrid w:val="0"/>
        <w:spacing w:line="520" w:lineRule="exact"/>
        <w:ind w:firstLine="642" w:firstLineChars="200"/>
        <w:rPr>
          <w:rFonts w:eastAsia="仿宋_GB2312"/>
          <w:b/>
          <w:sz w:val="32"/>
          <w:szCs w:val="32"/>
        </w:rPr>
      </w:pPr>
      <w:r>
        <w:rPr>
          <w:rFonts w:eastAsia="楷体_GB2312"/>
          <w:b/>
          <w:sz w:val="32"/>
          <w:szCs w:val="32"/>
        </w:rPr>
        <w:t>（二）机构设置。</w:t>
      </w:r>
      <w:r>
        <w:rPr>
          <w:rFonts w:hint="eastAsia" w:ascii="仿宋_GB2312" w:hAnsi="仿宋" w:eastAsia="仿宋_GB2312" w:cs="仿宋_GB2312"/>
          <w:sz w:val="32"/>
          <w:szCs w:val="32"/>
          <w:lang w:bidi="ar"/>
        </w:rPr>
        <w:t>省直住宅管理中心成立于2012年9月25日，是依据省委2012年第23次常委会议精神，经省编办批准设立的正处级全额拨款、公益一类事业单位，隶属于湖南省机关事务管理局，设正、副主任各一名。</w:t>
      </w:r>
    </w:p>
    <w:p>
      <w:pPr>
        <w:spacing w:line="600" w:lineRule="exact"/>
        <w:ind w:firstLine="640" w:firstLineChars="200"/>
        <w:jc w:val="left"/>
        <w:rPr>
          <w:rFonts w:eastAsia="黑体"/>
          <w:bCs/>
          <w:kern w:val="0"/>
          <w:sz w:val="32"/>
          <w:szCs w:val="32"/>
        </w:rPr>
      </w:pPr>
      <w:r>
        <w:rPr>
          <w:rFonts w:hint="eastAsia" w:eastAsia="黑体"/>
          <w:bCs/>
          <w:kern w:val="0"/>
          <w:sz w:val="32"/>
          <w:szCs w:val="32"/>
        </w:rPr>
        <w:t>二、预算单位构成</w:t>
      </w:r>
    </w:p>
    <w:p>
      <w:pPr>
        <w:spacing w:line="600" w:lineRule="exact"/>
        <w:ind w:firstLine="640" w:firstLineChars="200"/>
        <w:jc w:val="left"/>
        <w:rPr>
          <w:rFonts w:eastAsia="黑体"/>
          <w:bCs/>
          <w:kern w:val="0"/>
          <w:sz w:val="32"/>
          <w:szCs w:val="32"/>
        </w:rPr>
      </w:pPr>
      <w:r>
        <w:rPr>
          <w:rFonts w:hint="eastAsia" w:ascii="仿宋_GB2312" w:hAnsi="仿宋" w:eastAsia="仿宋_GB2312" w:cs="仿宋_GB2312"/>
          <w:sz w:val="32"/>
          <w:szCs w:val="32"/>
          <w:lang w:bidi="ar"/>
        </w:rPr>
        <w:t>湖南省直单位职工集中住宅区管理服务中心</w:t>
      </w:r>
      <w:r>
        <w:rPr>
          <w:rFonts w:hint="eastAsia" w:eastAsia="仿宋_GB2312"/>
          <w:sz w:val="32"/>
          <w:szCs w:val="32"/>
        </w:rPr>
        <w:t>无下属</w:t>
      </w:r>
      <w:r>
        <w:rPr>
          <w:rFonts w:eastAsia="仿宋_GB2312"/>
          <w:sz w:val="32"/>
          <w:szCs w:val="32"/>
        </w:rPr>
        <w:t>预算单位。</w:t>
      </w:r>
    </w:p>
    <w:p>
      <w:pPr>
        <w:spacing w:line="600" w:lineRule="exact"/>
        <w:ind w:firstLine="640" w:firstLineChars="200"/>
        <w:jc w:val="left"/>
        <w:rPr>
          <w:rFonts w:eastAsia="黑体"/>
          <w:bCs/>
          <w:kern w:val="0"/>
          <w:sz w:val="32"/>
          <w:szCs w:val="32"/>
        </w:rPr>
      </w:pPr>
      <w:r>
        <w:rPr>
          <w:rFonts w:hint="eastAsia" w:eastAsia="黑体"/>
          <w:bCs/>
          <w:kern w:val="0"/>
          <w:sz w:val="32"/>
          <w:szCs w:val="32"/>
        </w:rPr>
        <w:t>三</w:t>
      </w:r>
      <w:r>
        <w:rPr>
          <w:rFonts w:eastAsia="黑体"/>
          <w:bCs/>
          <w:kern w:val="0"/>
          <w:sz w:val="32"/>
          <w:szCs w:val="32"/>
        </w:rPr>
        <w:t>、单位收支总体情况</w:t>
      </w:r>
    </w:p>
    <w:p>
      <w:pPr>
        <w:spacing w:line="600" w:lineRule="exact"/>
        <w:ind w:firstLine="642" w:firstLineChars="200"/>
        <w:rPr>
          <w:rFonts w:hint="default" w:ascii="仿宋_GB2312" w:hAnsi="仿宋" w:eastAsia="仿宋_GB2312" w:cs="仿宋_GB2312"/>
          <w:sz w:val="32"/>
          <w:szCs w:val="32"/>
          <w:lang w:val="en-US" w:eastAsia="zh-CN" w:bidi="ar"/>
        </w:rPr>
      </w:pPr>
      <w:r>
        <w:rPr>
          <w:rFonts w:eastAsia="楷体_GB2312"/>
          <w:b/>
          <w:sz w:val="32"/>
          <w:szCs w:val="32"/>
        </w:rPr>
        <w:t>（一）收入预算：</w:t>
      </w:r>
      <w:r>
        <w:rPr>
          <w:rFonts w:hint="default" w:ascii="仿宋_GB2312" w:hAnsi="仿宋" w:eastAsia="仿宋_GB2312" w:cs="仿宋_GB2312"/>
          <w:sz w:val="32"/>
          <w:szCs w:val="32"/>
          <w:lang w:val="en-US" w:eastAsia="zh-CN" w:bidi="ar"/>
        </w:rPr>
        <w:t>包括一般公共预算、政府性基金、国有资本经营预算等财政拨款收入，以及经营收入、事业收入等单位资金。</w:t>
      </w:r>
      <w:r>
        <w:rPr>
          <w:rFonts w:hint="eastAsia" w:ascii="仿宋_GB2312" w:hAnsi="仿宋" w:eastAsia="仿宋_GB2312" w:cs="仿宋_GB2312"/>
          <w:sz w:val="32"/>
          <w:szCs w:val="32"/>
          <w:lang w:val="en-US" w:eastAsia="zh-CN" w:bidi="ar"/>
        </w:rPr>
        <w:t>2024</w:t>
      </w:r>
      <w:r>
        <w:rPr>
          <w:rFonts w:hint="default" w:ascii="仿宋_GB2312" w:hAnsi="仿宋" w:eastAsia="仿宋_GB2312" w:cs="仿宋_GB2312"/>
          <w:sz w:val="32"/>
          <w:szCs w:val="32"/>
          <w:lang w:val="en-US" w:eastAsia="zh-CN" w:bidi="ar"/>
        </w:rPr>
        <w:t>年本单位收入预算</w:t>
      </w:r>
      <w:r>
        <w:rPr>
          <w:rFonts w:hint="eastAsia" w:ascii="仿宋_GB2312" w:hAnsi="仿宋" w:eastAsia="仿宋_GB2312" w:cs="仿宋_GB2312"/>
          <w:sz w:val="32"/>
          <w:szCs w:val="32"/>
          <w:lang w:val="en-US" w:eastAsia="zh-CN" w:bidi="ar"/>
        </w:rPr>
        <w:t>1577.34</w:t>
      </w:r>
      <w:r>
        <w:rPr>
          <w:rFonts w:hint="default" w:ascii="仿宋_GB2312" w:hAnsi="仿宋" w:eastAsia="仿宋_GB2312" w:cs="仿宋_GB2312"/>
          <w:sz w:val="32"/>
          <w:szCs w:val="32"/>
          <w:lang w:val="en-US" w:eastAsia="zh-CN" w:bidi="ar"/>
        </w:rPr>
        <w:t>万元，其中，一般公共预算拨款</w:t>
      </w:r>
      <w:r>
        <w:rPr>
          <w:rFonts w:hint="eastAsia" w:ascii="仿宋_GB2312" w:hAnsi="仿宋" w:eastAsia="仿宋_GB2312" w:cs="仿宋_GB2312"/>
          <w:sz w:val="32"/>
          <w:szCs w:val="32"/>
          <w:lang w:val="en-US" w:eastAsia="zh-CN" w:bidi="ar"/>
        </w:rPr>
        <w:t>1577.34</w:t>
      </w:r>
      <w:r>
        <w:rPr>
          <w:rFonts w:hint="default" w:ascii="仿宋_GB2312" w:hAnsi="仿宋" w:eastAsia="仿宋_GB2312" w:cs="仿宋_GB2312"/>
          <w:sz w:val="32"/>
          <w:szCs w:val="32"/>
          <w:lang w:val="en-US" w:eastAsia="zh-CN" w:bidi="ar"/>
        </w:rPr>
        <w:t>万元，政府性基金预算拨款</w:t>
      </w:r>
      <w:r>
        <w:rPr>
          <w:rFonts w:hint="eastAsia" w:ascii="仿宋_GB2312" w:hAnsi="仿宋" w:eastAsia="仿宋_GB2312" w:cs="仿宋_GB2312"/>
          <w:sz w:val="32"/>
          <w:szCs w:val="32"/>
          <w:lang w:val="en-US" w:eastAsia="zh-CN" w:bidi="ar"/>
        </w:rPr>
        <w:t>0</w:t>
      </w:r>
      <w:r>
        <w:rPr>
          <w:rFonts w:hint="default" w:ascii="仿宋_GB2312" w:hAnsi="仿宋" w:eastAsia="仿宋_GB2312" w:cs="仿宋_GB2312"/>
          <w:sz w:val="32"/>
          <w:szCs w:val="32"/>
          <w:lang w:val="en-US" w:eastAsia="zh-CN" w:bidi="ar"/>
        </w:rPr>
        <w:t>万元，国有资本经营预算拨款</w:t>
      </w:r>
      <w:r>
        <w:rPr>
          <w:rFonts w:hint="eastAsia" w:ascii="仿宋_GB2312" w:hAnsi="仿宋" w:eastAsia="仿宋_GB2312" w:cs="仿宋_GB2312"/>
          <w:sz w:val="32"/>
          <w:szCs w:val="32"/>
          <w:lang w:val="en-US" w:eastAsia="zh-CN" w:bidi="ar"/>
        </w:rPr>
        <w:t>0</w:t>
      </w:r>
      <w:r>
        <w:rPr>
          <w:rFonts w:hint="default" w:ascii="仿宋_GB2312" w:hAnsi="仿宋" w:eastAsia="仿宋_GB2312" w:cs="仿宋_GB2312"/>
          <w:sz w:val="32"/>
          <w:szCs w:val="32"/>
          <w:lang w:val="en-US" w:eastAsia="zh-CN" w:bidi="ar"/>
        </w:rPr>
        <w:t>万元，纳入专户管理的非税收入</w:t>
      </w:r>
      <w:r>
        <w:rPr>
          <w:rFonts w:hint="eastAsia" w:ascii="仿宋_GB2312" w:hAnsi="仿宋" w:eastAsia="仿宋_GB2312" w:cs="仿宋_GB2312"/>
          <w:sz w:val="32"/>
          <w:szCs w:val="32"/>
          <w:lang w:val="en-US" w:eastAsia="zh-CN" w:bidi="ar"/>
        </w:rPr>
        <w:t>0</w:t>
      </w:r>
      <w:r>
        <w:rPr>
          <w:rFonts w:hint="default" w:ascii="仿宋_GB2312" w:hAnsi="仿宋" w:eastAsia="仿宋_GB2312" w:cs="仿宋_GB2312"/>
          <w:sz w:val="32"/>
          <w:szCs w:val="32"/>
          <w:lang w:val="en-US" w:eastAsia="zh-CN" w:bidi="ar"/>
        </w:rPr>
        <w:t>万元。</w:t>
      </w:r>
      <w:r>
        <w:rPr>
          <w:rFonts w:hint="default" w:ascii="仿宋_GB2312" w:hAnsi="仿宋" w:eastAsia="仿宋_GB2312" w:cs="仿宋_GB2312"/>
          <w:b/>
          <w:bCs/>
          <w:sz w:val="32"/>
          <w:szCs w:val="32"/>
          <w:lang w:val="en-US" w:eastAsia="zh-CN" w:bidi="ar"/>
        </w:rPr>
        <w:t>收入较去年增加</w:t>
      </w:r>
      <w:r>
        <w:rPr>
          <w:rFonts w:hint="eastAsia" w:ascii="仿宋_GB2312" w:hAnsi="仿宋" w:eastAsia="仿宋_GB2312" w:cs="仿宋_GB2312"/>
          <w:b/>
          <w:bCs/>
          <w:sz w:val="32"/>
          <w:szCs w:val="32"/>
          <w:lang w:val="en-US" w:eastAsia="zh-CN" w:bidi="ar"/>
        </w:rPr>
        <w:t>322.24</w:t>
      </w:r>
      <w:r>
        <w:rPr>
          <w:rFonts w:hint="default" w:ascii="仿宋_GB2312" w:hAnsi="仿宋" w:eastAsia="仿宋_GB2312" w:cs="仿宋_GB2312"/>
          <w:b/>
          <w:bCs/>
          <w:sz w:val="32"/>
          <w:szCs w:val="32"/>
          <w:lang w:val="en-US" w:eastAsia="zh-CN" w:bidi="ar"/>
        </w:rPr>
        <w:t>万元，主要是</w:t>
      </w:r>
      <w:r>
        <w:rPr>
          <w:rFonts w:hint="eastAsia" w:ascii="仿宋_GB2312" w:hAnsi="仿宋" w:eastAsia="仿宋_GB2312" w:cs="仿宋_GB2312"/>
          <w:sz w:val="32"/>
          <w:szCs w:val="32"/>
          <w:lang w:val="en-US" w:eastAsia="zh-CN" w:bidi="ar"/>
        </w:rPr>
        <w:t>增加：1、省直有关小区保障服务经费267万元；2、2024年晋级晋档工资1.09万元；3、事业单位有关人员经费63.35万元；4、</w:t>
      </w:r>
      <w:r>
        <w:rPr>
          <w:rFonts w:hint="default" w:ascii="仿宋_GB2312" w:hAnsi="仿宋" w:eastAsia="仿宋_GB2312" w:cs="仿宋_GB2312"/>
          <w:sz w:val="32"/>
          <w:szCs w:val="32"/>
          <w:lang w:val="en-US" w:eastAsia="zh-CN" w:bidi="ar"/>
        </w:rPr>
        <w:t>纳入一般公共预算管理的非税收入</w:t>
      </w:r>
      <w:r>
        <w:rPr>
          <w:rFonts w:hint="eastAsia" w:ascii="仿宋_GB2312" w:hAnsi="仿宋" w:eastAsia="仿宋_GB2312" w:cs="仿宋_GB2312"/>
          <w:sz w:val="32"/>
          <w:szCs w:val="32"/>
          <w:lang w:val="en-US" w:eastAsia="zh-CN" w:bidi="ar"/>
        </w:rPr>
        <w:t>拨款6.8万元；减少：退休人员1名减少人员经费16万元</w:t>
      </w:r>
      <w:r>
        <w:rPr>
          <w:rFonts w:hint="default" w:ascii="仿宋_GB2312" w:hAnsi="仿宋" w:eastAsia="仿宋_GB2312" w:cs="仿宋_GB2312"/>
          <w:sz w:val="32"/>
          <w:szCs w:val="32"/>
          <w:lang w:val="en-US" w:eastAsia="zh-CN" w:bidi="ar"/>
        </w:rPr>
        <w:t>。</w:t>
      </w:r>
    </w:p>
    <w:p>
      <w:pPr>
        <w:spacing w:line="600" w:lineRule="exact"/>
        <w:ind w:firstLine="642" w:firstLineChars="200"/>
        <w:rPr>
          <w:rFonts w:hint="eastAsia" w:ascii="仿宋_GB2312" w:hAnsi="仿宋" w:eastAsia="仿宋_GB2312" w:cs="仿宋_GB2312"/>
          <w:sz w:val="32"/>
          <w:szCs w:val="32"/>
          <w:lang w:val="en-US" w:eastAsia="zh-CN" w:bidi="ar"/>
        </w:rPr>
      </w:pPr>
      <w:r>
        <w:rPr>
          <w:rFonts w:eastAsia="楷体_GB2312"/>
          <w:b/>
          <w:sz w:val="32"/>
          <w:szCs w:val="32"/>
        </w:rPr>
        <w:t>（二）支出预算：</w:t>
      </w:r>
      <w:r>
        <w:rPr>
          <w:rFonts w:hint="eastAsia" w:ascii="仿宋_GB2312" w:hAnsi="仿宋" w:eastAsia="仿宋_GB2312" w:cs="仿宋_GB2312"/>
          <w:sz w:val="32"/>
          <w:szCs w:val="32"/>
          <w:lang w:val="en-US" w:eastAsia="zh-CN" w:bidi="ar"/>
        </w:rPr>
        <w:t>2024年本单位支出预算 1577.34万元，其中，一般公共服务支出1519.09万元，公共安全支出0万元，教育支出0万元，科学技术支出0万元，社会保障和就业支出32.88万元，住房保障支出25.37万元。</w:t>
      </w:r>
      <w:r>
        <w:rPr>
          <w:rFonts w:hint="eastAsia" w:ascii="仿宋_GB2312" w:hAnsi="仿宋" w:eastAsia="仿宋_GB2312" w:cs="仿宋_GB2312"/>
          <w:b/>
          <w:bCs/>
          <w:sz w:val="32"/>
          <w:szCs w:val="32"/>
          <w:lang w:val="en-US" w:eastAsia="zh-CN" w:bidi="ar"/>
        </w:rPr>
        <w:t>支出较去年增加322.24万元，主要是</w:t>
      </w:r>
      <w:r>
        <w:rPr>
          <w:rFonts w:hint="eastAsia" w:ascii="仿宋_GB2312" w:hAnsi="仿宋" w:eastAsia="仿宋_GB2312" w:cs="仿宋_GB2312"/>
          <w:sz w:val="32"/>
          <w:szCs w:val="32"/>
          <w:lang w:val="en-US" w:eastAsia="zh-CN" w:bidi="ar"/>
        </w:rPr>
        <w:t>一般公共服务支出较上年增加316.44万元，社会保障和就业支出较上年增加8.66万元；住房保障支出较上年减少2.86万元。</w:t>
      </w:r>
    </w:p>
    <w:p>
      <w:pPr>
        <w:spacing w:line="600" w:lineRule="exact"/>
        <w:ind w:firstLine="640" w:firstLineChars="200"/>
        <w:jc w:val="left"/>
        <w:rPr>
          <w:rFonts w:eastAsia="黑体"/>
          <w:sz w:val="32"/>
          <w:szCs w:val="32"/>
        </w:rPr>
      </w:pPr>
      <w:r>
        <w:rPr>
          <w:rFonts w:hint="eastAsia" w:eastAsia="黑体"/>
          <w:sz w:val="32"/>
          <w:szCs w:val="32"/>
        </w:rPr>
        <w:t>四</w:t>
      </w:r>
      <w:r>
        <w:rPr>
          <w:rFonts w:eastAsia="黑体"/>
          <w:sz w:val="32"/>
          <w:szCs w:val="32"/>
        </w:rPr>
        <w:t>、一般公共预算拨款支出</w:t>
      </w:r>
    </w:p>
    <w:p>
      <w:pPr>
        <w:spacing w:line="600" w:lineRule="exact"/>
        <w:ind w:firstLine="640" w:firstLineChars="200"/>
        <w:rPr>
          <w:rFonts w:hint="eastAsia" w:ascii="仿宋_GB2312" w:hAnsi="仿宋" w:eastAsia="仿宋_GB2312" w:cs="仿宋_GB2312"/>
          <w:sz w:val="32"/>
          <w:szCs w:val="32"/>
          <w:lang w:val="en-US" w:eastAsia="zh-CN" w:bidi="ar"/>
        </w:rPr>
      </w:pPr>
      <w:r>
        <w:rPr>
          <w:rFonts w:hint="eastAsia" w:ascii="仿宋_GB2312" w:hAnsi="仿宋" w:eastAsia="仿宋_GB2312" w:cs="仿宋_GB2312"/>
          <w:sz w:val="32"/>
          <w:szCs w:val="32"/>
          <w:lang w:val="en-US" w:eastAsia="zh-CN" w:bidi="ar"/>
        </w:rPr>
        <w:t>2024年本单位一般公共预算拨款支出预算1577.34万元，其中，一般公共服务支出1519.09万元，占96.31%；社会保障和就业支出32.88万元，占2.08%；住房保障支出25.37万元，占1.61%。具体安排情况如下：</w:t>
      </w:r>
    </w:p>
    <w:p>
      <w:pPr>
        <w:spacing w:line="600" w:lineRule="exact"/>
        <w:ind w:firstLine="642" w:firstLineChars="200"/>
        <w:jc w:val="left"/>
        <w:rPr>
          <w:rFonts w:hint="eastAsia" w:ascii="仿宋_GB2312" w:hAnsi="仿宋" w:eastAsia="仿宋_GB2312" w:cs="仿宋_GB2312"/>
          <w:sz w:val="32"/>
          <w:szCs w:val="32"/>
          <w:lang w:val="en-US" w:eastAsia="zh-CN" w:bidi="ar"/>
        </w:rPr>
      </w:pPr>
      <w:r>
        <w:rPr>
          <w:rFonts w:eastAsia="楷体_GB2312"/>
          <w:b/>
          <w:sz w:val="32"/>
          <w:szCs w:val="32"/>
        </w:rPr>
        <w:t>（一）基本支出：</w:t>
      </w:r>
      <w:r>
        <w:rPr>
          <w:rFonts w:hint="eastAsia" w:ascii="仿宋_GB2312" w:hAnsi="仿宋" w:eastAsia="仿宋_GB2312" w:cs="仿宋_GB2312"/>
          <w:sz w:val="32"/>
          <w:szCs w:val="32"/>
          <w:lang w:val="en-US" w:eastAsia="zh-CN" w:bidi="ar"/>
        </w:rPr>
        <w:t>2024年本单位基本支出预算数 977.34万元，主要是为保障单位机构正常运转、完成日常工作任务而发生的各项支出，包括用于基本工资、津贴补贴等人员经费以及办公费、印刷费、水电费、办公设备购置等公用经费。</w:t>
      </w:r>
    </w:p>
    <w:p>
      <w:pPr>
        <w:spacing w:line="600" w:lineRule="exact"/>
        <w:ind w:firstLine="642" w:firstLineChars="200"/>
        <w:jc w:val="left"/>
        <w:rPr>
          <w:rFonts w:hint="eastAsia" w:ascii="仿宋_GB2312" w:hAnsi="仿宋" w:eastAsia="仿宋_GB2312" w:cs="仿宋_GB2312"/>
          <w:sz w:val="32"/>
          <w:szCs w:val="32"/>
          <w:lang w:val="en-US" w:eastAsia="zh-CN" w:bidi="ar"/>
        </w:rPr>
      </w:pPr>
      <w:r>
        <w:rPr>
          <w:rFonts w:eastAsia="楷体_GB2312"/>
          <w:b/>
          <w:sz w:val="32"/>
          <w:szCs w:val="32"/>
        </w:rPr>
        <w:t>（二）项目支出：</w:t>
      </w:r>
      <w:r>
        <w:rPr>
          <w:rFonts w:hint="eastAsia" w:ascii="仿宋_GB2312" w:hAnsi="仿宋" w:eastAsia="仿宋_GB2312" w:cs="仿宋_GB2312"/>
          <w:sz w:val="32"/>
          <w:szCs w:val="32"/>
          <w:lang w:val="en-US" w:eastAsia="zh-CN" w:bidi="ar"/>
        </w:rPr>
        <w:t>2024年本单位项目支出预算600万元，主要是单位</w:t>
      </w:r>
      <w:bookmarkStart w:id="0" w:name="_GoBack"/>
      <w:bookmarkEnd w:id="0"/>
      <w:r>
        <w:rPr>
          <w:rFonts w:hint="eastAsia" w:ascii="仿宋_GB2312" w:hAnsi="仿宋" w:eastAsia="仿宋_GB2312" w:cs="仿宋_GB2312"/>
          <w:sz w:val="32"/>
          <w:szCs w:val="32"/>
          <w:lang w:val="en-US" w:eastAsia="zh-CN" w:bidi="ar"/>
        </w:rPr>
        <w:t>为完成特定行政工作任务或事业发展目标而发生的支出，包括有关事业发展专项、专项业务费、基本建设支出等，其中：物业管理费支出600万元，主要用于省直单位职工集中住宅区及公共绿地的管理和维护保障支出。</w:t>
      </w:r>
    </w:p>
    <w:p>
      <w:pPr>
        <w:spacing w:line="600" w:lineRule="exact"/>
        <w:ind w:firstLine="640" w:firstLineChars="200"/>
        <w:jc w:val="left"/>
        <w:rPr>
          <w:rFonts w:eastAsia="黑体"/>
          <w:sz w:val="32"/>
          <w:szCs w:val="32"/>
        </w:rPr>
      </w:pPr>
      <w:r>
        <w:rPr>
          <w:rFonts w:hint="eastAsia" w:eastAsia="黑体"/>
          <w:sz w:val="32"/>
          <w:szCs w:val="32"/>
        </w:rPr>
        <w:t>五</w:t>
      </w:r>
      <w:r>
        <w:rPr>
          <w:rFonts w:eastAsia="黑体"/>
          <w:sz w:val="32"/>
          <w:szCs w:val="32"/>
        </w:rPr>
        <w:t>、政府性基金预算支出</w:t>
      </w:r>
    </w:p>
    <w:p>
      <w:pPr>
        <w:spacing w:line="600" w:lineRule="exact"/>
        <w:ind w:firstLine="640" w:firstLineChars="200"/>
        <w:jc w:val="left"/>
        <w:rPr>
          <w:rFonts w:hint="eastAsia" w:ascii="仿宋_GB2312" w:hAnsi="仿宋" w:eastAsia="仿宋_GB2312" w:cs="仿宋_GB2312"/>
          <w:sz w:val="32"/>
          <w:szCs w:val="32"/>
          <w:lang w:bidi="ar"/>
        </w:rPr>
      </w:pPr>
      <w:r>
        <w:rPr>
          <w:rFonts w:hint="eastAsia" w:ascii="仿宋_GB2312" w:hAnsi="仿宋" w:eastAsia="仿宋_GB2312" w:cs="仿宋_GB2312"/>
          <w:sz w:val="32"/>
          <w:szCs w:val="32"/>
          <w:lang w:bidi="ar"/>
        </w:rPr>
        <w:t>本单位无政府性基金安排的支出。</w:t>
      </w:r>
    </w:p>
    <w:p>
      <w:pPr>
        <w:spacing w:line="600" w:lineRule="exact"/>
        <w:ind w:firstLine="640" w:firstLineChars="200"/>
        <w:jc w:val="left"/>
        <w:rPr>
          <w:rFonts w:eastAsia="黑体"/>
          <w:sz w:val="32"/>
          <w:szCs w:val="32"/>
        </w:rPr>
      </w:pPr>
      <w:r>
        <w:rPr>
          <w:rFonts w:hint="eastAsia" w:eastAsia="黑体"/>
          <w:sz w:val="32"/>
          <w:szCs w:val="32"/>
        </w:rPr>
        <w:t>六</w:t>
      </w:r>
      <w:r>
        <w:rPr>
          <w:rFonts w:eastAsia="黑体"/>
          <w:sz w:val="32"/>
          <w:szCs w:val="32"/>
        </w:rPr>
        <w:t>、其他重要事项的情况说明</w:t>
      </w:r>
    </w:p>
    <w:p>
      <w:pPr>
        <w:spacing w:line="600" w:lineRule="exact"/>
        <w:ind w:firstLine="642" w:firstLineChars="200"/>
        <w:jc w:val="left"/>
        <w:rPr>
          <w:rFonts w:hint="eastAsia" w:ascii="仿宋_GB2312" w:hAnsi="仿宋" w:eastAsia="仿宋_GB2312" w:cs="仿宋_GB2312"/>
          <w:sz w:val="32"/>
          <w:szCs w:val="32"/>
          <w:lang w:val="en-US" w:eastAsia="zh-CN" w:bidi="ar"/>
        </w:rPr>
      </w:pPr>
      <w:r>
        <w:rPr>
          <w:rFonts w:eastAsia="楷体_GB2312"/>
          <w:b/>
          <w:sz w:val="32"/>
          <w:szCs w:val="32"/>
        </w:rPr>
        <w:t>（一）运行经费：</w:t>
      </w:r>
      <w:r>
        <w:rPr>
          <w:rFonts w:hint="eastAsia" w:ascii="仿宋_GB2312" w:hAnsi="仿宋" w:eastAsia="仿宋_GB2312" w:cs="仿宋_GB2312"/>
          <w:sz w:val="32"/>
          <w:szCs w:val="32"/>
          <w:lang w:val="en-US" w:eastAsia="zh-CN" w:bidi="ar"/>
        </w:rPr>
        <w:t>2024年本单位运行经费689.48万元，比上年预算减少215.13万元，下降 23.78 %，主要是为进一步优化支出结构。</w:t>
      </w:r>
    </w:p>
    <w:p>
      <w:pPr>
        <w:spacing w:line="600" w:lineRule="exact"/>
        <w:ind w:firstLine="642" w:firstLineChars="200"/>
        <w:rPr>
          <w:rFonts w:hint="eastAsia" w:ascii="仿宋_GB2312" w:hAnsi="仿宋" w:eastAsia="仿宋_GB2312" w:cs="仿宋_GB2312"/>
          <w:sz w:val="32"/>
          <w:szCs w:val="32"/>
          <w:lang w:val="en-US" w:eastAsia="zh-CN" w:bidi="ar"/>
        </w:rPr>
      </w:pPr>
      <w:r>
        <w:rPr>
          <w:rFonts w:eastAsia="楷体_GB2312"/>
          <w:b/>
          <w:sz w:val="32"/>
          <w:szCs w:val="32"/>
        </w:rPr>
        <w:t>（二）“三公”经费预算：</w:t>
      </w:r>
      <w:r>
        <w:rPr>
          <w:rFonts w:hint="eastAsia" w:ascii="仿宋_GB2312" w:hAnsi="仿宋" w:eastAsia="仿宋_GB2312" w:cs="仿宋_GB2312"/>
          <w:sz w:val="32"/>
          <w:szCs w:val="32"/>
          <w:lang w:val="en-US" w:eastAsia="zh-CN" w:bidi="ar"/>
        </w:rPr>
        <w:t>2024年本单位“三公”经费预算数为10万元，其中，公务接待费0.5万元，公务用车购置及运行费9.5万元（其中，公务用车购置费0万元，公务用车运行费9.5万元），因公出国（境）费0万元。2024年“三公”经费预算较上年减少4.5万元，主要是中心上交一台公务用车压缩了公务用车运行维护费用的开支。</w:t>
      </w:r>
    </w:p>
    <w:p>
      <w:pPr>
        <w:spacing w:line="600" w:lineRule="exact"/>
        <w:ind w:firstLine="642" w:firstLineChars="200"/>
        <w:rPr>
          <w:rFonts w:hint="eastAsia" w:ascii="仿宋_GB2312" w:hAnsi="仿宋" w:eastAsia="仿宋_GB2312" w:cs="仿宋_GB2312"/>
          <w:sz w:val="32"/>
          <w:szCs w:val="32"/>
          <w:lang w:val="en-US" w:eastAsia="zh-CN" w:bidi="ar"/>
        </w:rPr>
      </w:pPr>
      <w:r>
        <w:rPr>
          <w:rFonts w:eastAsia="楷体_GB2312"/>
          <w:b/>
          <w:sz w:val="32"/>
          <w:szCs w:val="32"/>
        </w:rPr>
        <w:t>（三）一般性支出情况：</w:t>
      </w:r>
      <w:r>
        <w:rPr>
          <w:rFonts w:hint="eastAsia" w:ascii="仿宋_GB2312" w:hAnsi="仿宋" w:eastAsia="仿宋_GB2312" w:cs="仿宋_GB2312"/>
          <w:sz w:val="32"/>
          <w:szCs w:val="32"/>
          <w:lang w:val="en-US" w:eastAsia="zh-CN" w:bidi="ar"/>
        </w:rPr>
        <w:t>2024年本单位会议费预算0 万元，无召开会议计划；培训费预算0万元，拟无展培训计划；无举办节庆、晚会、论坛、赛事活动计划，经费预算0万元。</w:t>
      </w:r>
    </w:p>
    <w:p>
      <w:pPr>
        <w:spacing w:line="600" w:lineRule="exact"/>
        <w:ind w:firstLine="642" w:firstLineChars="200"/>
        <w:rPr>
          <w:rFonts w:hint="eastAsia" w:ascii="仿宋_GB2312" w:hAnsi="仿宋" w:eastAsia="仿宋_GB2312" w:cs="仿宋_GB2312"/>
          <w:sz w:val="32"/>
          <w:szCs w:val="32"/>
          <w:lang w:val="en-US" w:eastAsia="zh-CN" w:bidi="ar"/>
        </w:rPr>
      </w:pPr>
      <w:r>
        <w:rPr>
          <w:rFonts w:eastAsia="楷体_GB2312"/>
          <w:b/>
          <w:sz w:val="32"/>
          <w:szCs w:val="32"/>
        </w:rPr>
        <w:t>（四）政府采购情况：</w:t>
      </w:r>
      <w:r>
        <w:rPr>
          <w:rFonts w:hint="eastAsia" w:ascii="仿宋_GB2312" w:hAnsi="仿宋" w:eastAsia="仿宋_GB2312" w:cs="仿宋_GB2312"/>
          <w:sz w:val="32"/>
          <w:szCs w:val="32"/>
          <w:lang w:val="en-US" w:eastAsia="zh-CN" w:bidi="ar"/>
        </w:rPr>
        <w:t>2024年本单位政府采购预算总额0万元，其中，货物类采购预算0万元；工程类采购预算 0万元；服务类采购预算0万元。</w:t>
      </w:r>
    </w:p>
    <w:p>
      <w:pPr>
        <w:spacing w:line="600" w:lineRule="exact"/>
        <w:ind w:firstLine="642" w:firstLineChars="200"/>
        <w:jc w:val="left"/>
        <w:rPr>
          <w:rFonts w:hint="eastAsia" w:ascii="仿宋_GB2312" w:hAnsi="仿宋" w:eastAsia="仿宋_GB2312" w:cs="仿宋_GB2312"/>
          <w:sz w:val="32"/>
          <w:szCs w:val="32"/>
          <w:lang w:val="en-US" w:eastAsia="zh-CN" w:bidi="ar"/>
        </w:rPr>
      </w:pPr>
      <w:r>
        <w:rPr>
          <w:rFonts w:eastAsia="楷体_GB2312"/>
          <w:b/>
          <w:sz w:val="32"/>
          <w:szCs w:val="32"/>
        </w:rPr>
        <w:t>（五）国有资产占用使用及新增资产配置情况：</w:t>
      </w:r>
      <w:r>
        <w:rPr>
          <w:rFonts w:hint="eastAsia" w:ascii="仿宋_GB2312" w:hAnsi="仿宋" w:eastAsia="仿宋_GB2312" w:cs="仿宋_GB2312"/>
          <w:sz w:val="32"/>
          <w:szCs w:val="32"/>
          <w:lang w:val="en-US" w:eastAsia="zh-CN" w:bidi="ar"/>
        </w:rPr>
        <w:t>截至2023年12月底，本单位共有公务用车2辆，其中，机要通信用车0辆，应急保障用车0辆，执法执勤用车0辆，特种专业技术用车0辆，其他按照规定配备的公务用车2辆；单位价值100万元以上专用设备0台（不含车辆）。2024年拟新增配置公务用车0辆，其中，机要通信用车0辆，应急保障用车0辆，执法执勤用车 0辆，特种专业技术用车0辆，其他按照规定配备的公务用车0辆；单位价值100万元以上专用设备0台（不含车辆）。</w:t>
      </w:r>
    </w:p>
    <w:p>
      <w:pPr>
        <w:spacing w:line="600" w:lineRule="exact"/>
        <w:ind w:firstLine="642" w:firstLineChars="200"/>
        <w:jc w:val="left"/>
        <w:rPr>
          <w:rFonts w:hint="eastAsia" w:ascii="仿宋_GB2312" w:hAnsi="仿宋" w:eastAsia="仿宋_GB2312" w:cs="仿宋_GB2312"/>
          <w:sz w:val="32"/>
          <w:szCs w:val="32"/>
          <w:lang w:val="en-US" w:eastAsia="zh-CN" w:bidi="ar"/>
        </w:rPr>
      </w:pPr>
      <w:r>
        <w:rPr>
          <w:rFonts w:eastAsia="楷体_GB2312"/>
          <w:b/>
          <w:bCs/>
          <w:kern w:val="0"/>
          <w:sz w:val="32"/>
          <w:szCs w:val="32"/>
        </w:rPr>
        <w:t>（六）预算绩效目标说明：</w:t>
      </w:r>
      <w:r>
        <w:rPr>
          <w:rFonts w:hint="eastAsia" w:ascii="仿宋_GB2312" w:hAnsi="仿宋" w:eastAsia="仿宋_GB2312" w:cs="仿宋_GB2312"/>
          <w:sz w:val="32"/>
          <w:szCs w:val="32"/>
          <w:lang w:val="en-US" w:eastAsia="zh-CN" w:bidi="ar"/>
        </w:rPr>
        <w:t>本单位所有支出实行绩效目标管理。纳入2024年单位整体支出绩效目标的金额为1577.34万元，其中，基本支出 977.34万元，项目支出600万元，具体绩效目标详见报表。</w:t>
      </w:r>
    </w:p>
    <w:p>
      <w:pPr>
        <w:spacing w:line="600" w:lineRule="exact"/>
        <w:ind w:firstLine="640" w:firstLineChars="200"/>
        <w:rPr>
          <w:rFonts w:eastAsia="黑体"/>
          <w:sz w:val="32"/>
          <w:szCs w:val="32"/>
        </w:rPr>
      </w:pPr>
      <w:r>
        <w:rPr>
          <w:rFonts w:hint="eastAsia" w:eastAsia="黑体"/>
          <w:sz w:val="32"/>
          <w:szCs w:val="32"/>
        </w:rPr>
        <w:t>七</w:t>
      </w:r>
      <w:r>
        <w:rPr>
          <w:rFonts w:eastAsia="黑体"/>
          <w:sz w:val="32"/>
          <w:szCs w:val="32"/>
        </w:rPr>
        <w:t>、名词解释</w:t>
      </w:r>
    </w:p>
    <w:p>
      <w:pPr>
        <w:spacing w:line="600" w:lineRule="exact"/>
        <w:ind w:firstLine="640" w:firstLineChars="200"/>
        <w:rPr>
          <w:rFonts w:eastAsia="仿宋_GB2312"/>
          <w:sz w:val="32"/>
          <w:szCs w:val="32"/>
        </w:rPr>
      </w:pPr>
      <w:r>
        <w:rPr>
          <w:rFonts w:eastAsia="仿宋_GB2312"/>
          <w:sz w:val="32"/>
          <w:szCs w:val="32"/>
        </w:rPr>
        <w:t>1、运行经费：是指各单位的公用经费，包括办公及印刷费、邮电费、差旅费、会议费、福利费、日常维修费、专用资料及一般设备购置费、办公用房水电费、办公用房取暖费、办公用房物业管理费、公务用车运行维护费以及其他费用。</w:t>
      </w:r>
    </w:p>
    <w:p>
      <w:pPr>
        <w:spacing w:line="600" w:lineRule="exact"/>
        <w:ind w:firstLine="640" w:firstLineChars="200"/>
        <w:rPr>
          <w:rFonts w:eastAsia="方正小标宋_GBK"/>
          <w:bCs/>
          <w:kern w:val="0"/>
          <w:sz w:val="36"/>
          <w:szCs w:val="36"/>
        </w:rPr>
      </w:pPr>
      <w:r>
        <w:rPr>
          <w:rFonts w:eastAsia="仿宋_GB2312"/>
          <w:sz w:val="32"/>
          <w:szCs w:val="32"/>
        </w:rPr>
        <w:t>2、“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pPr>
        <w:widowControl/>
        <w:spacing w:line="600" w:lineRule="exact"/>
        <w:ind w:firstLine="720" w:firstLineChars="200"/>
        <w:jc w:val="center"/>
        <w:rPr>
          <w:rFonts w:eastAsia="方正小标宋_GBK"/>
          <w:bCs/>
          <w:kern w:val="0"/>
          <w:sz w:val="36"/>
          <w:szCs w:val="36"/>
        </w:rPr>
      </w:pPr>
      <w:r>
        <w:rPr>
          <w:rFonts w:eastAsia="方正小标宋_GBK"/>
          <w:bCs/>
          <w:kern w:val="0"/>
          <w:sz w:val="36"/>
          <w:szCs w:val="36"/>
        </w:rPr>
        <w:t xml:space="preserve">第二部分 </w:t>
      </w:r>
      <w:r>
        <w:rPr>
          <w:rFonts w:hint="eastAsia" w:eastAsia="方正小标宋_GBK"/>
          <w:bCs/>
          <w:kern w:val="0"/>
          <w:sz w:val="36"/>
          <w:szCs w:val="36"/>
        </w:rPr>
        <w:t>2024</w:t>
      </w:r>
      <w:r>
        <w:rPr>
          <w:rFonts w:eastAsia="方正小标宋_GBK"/>
          <w:bCs/>
          <w:kern w:val="0"/>
          <w:sz w:val="36"/>
          <w:szCs w:val="36"/>
        </w:rPr>
        <w:t>年单位预</w:t>
      </w:r>
      <w:r>
        <w:rPr>
          <w:rFonts w:hint="eastAsia" w:eastAsia="方正小标宋_GBK"/>
          <w:bCs/>
          <w:kern w:val="0"/>
          <w:sz w:val="36"/>
          <w:szCs w:val="36"/>
          <w:lang w:eastAsia="zh-CN"/>
        </w:rPr>
        <w:t>算</w:t>
      </w:r>
      <w:r>
        <w:rPr>
          <w:rFonts w:hint="default" w:ascii="Times New Roman" w:hAnsi="Times New Roman" w:eastAsia="方正小标宋_GBK" w:cs="Times New Roman"/>
          <w:bCs/>
          <w:kern w:val="0"/>
          <w:sz w:val="36"/>
          <w:szCs w:val="36"/>
        </w:rPr>
        <w:t>表</w:t>
      </w:r>
    </w:p>
    <w:p>
      <w:pPr>
        <w:widowControl/>
        <w:spacing w:line="600" w:lineRule="exact"/>
        <w:ind w:firstLine="720" w:firstLineChars="200"/>
        <w:jc w:val="center"/>
        <w:rPr>
          <w:rFonts w:eastAsia="方正小标宋_GBK"/>
          <w:bCs/>
          <w:kern w:val="0"/>
          <w:sz w:val="36"/>
          <w:szCs w:val="36"/>
        </w:rPr>
        <w:sectPr>
          <w:pgSz w:w="11906" w:h="16838"/>
          <w:pgMar w:top="1440" w:right="1800" w:bottom="1440" w:left="1800" w:header="851" w:footer="992" w:gutter="0"/>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260" w:lineRule="exact"/>
        <w:ind w:right="161"/>
        <w:jc w:val="right"/>
        <w:textAlignment w:val="center"/>
        <w:outlineLvl w:val="9"/>
        <w:rPr>
          <w:rFonts w:hint="eastAsia" w:ascii="方正小标宋简体" w:hAnsi="方正小标宋简体" w:eastAsia="方正小标宋简体" w:cs="方正小标宋简体"/>
          <w:sz w:val="30"/>
          <w:szCs w:val="30"/>
        </w:rPr>
      </w:pPr>
      <w:r>
        <w:rPr>
          <w:rFonts w:ascii="仿宋_GB2312" w:hAnsi="宋体" w:eastAsia="仿宋_GB2312" w:cs="仿宋_GB2312"/>
          <w:b/>
          <w:bCs/>
          <w:kern w:val="0"/>
          <w:sz w:val="16"/>
          <w:szCs w:val="16"/>
          <w:lang w:bidi="ar"/>
        </w:rPr>
        <w:t>预算</w:t>
      </w:r>
      <w:r>
        <w:rPr>
          <w:rFonts w:hint="eastAsia" w:ascii="仿宋_GB2312" w:hAnsi="宋体" w:eastAsia="仿宋_GB2312" w:cs="仿宋_GB2312"/>
          <w:b/>
          <w:bCs/>
          <w:kern w:val="0"/>
          <w:sz w:val="16"/>
          <w:szCs w:val="16"/>
          <w:lang w:bidi="ar"/>
        </w:rPr>
        <w:t>0</w:t>
      </w:r>
      <w:r>
        <w:rPr>
          <w:rFonts w:hint="eastAsia" w:ascii="仿宋_GB2312" w:hAnsi="宋体" w:eastAsia="仿宋_GB2312" w:cs="仿宋_GB2312"/>
          <w:b/>
          <w:bCs/>
          <w:kern w:val="0"/>
          <w:sz w:val="16"/>
          <w:szCs w:val="16"/>
          <w:lang w:val="en-US" w:eastAsia="zh-CN" w:bidi="ar"/>
        </w:rPr>
        <w:t>1</w:t>
      </w:r>
      <w:r>
        <w:rPr>
          <w:rFonts w:ascii="仿宋_GB2312" w:hAnsi="宋体" w:eastAsia="仿宋_GB2312" w:cs="仿宋_GB2312"/>
          <w:b/>
          <w:bCs/>
          <w:kern w:val="0"/>
          <w:sz w:val="16"/>
          <w:szCs w:val="16"/>
          <w:lang w:bidi="ar"/>
        </w:rPr>
        <w:t>表</w:t>
      </w:r>
    </w:p>
    <w:p>
      <w:pPr>
        <w:jc w:val="center"/>
        <w:rPr>
          <w:rFonts w:hint="eastAsia" w:ascii="仿宋" w:hAnsi="仿宋" w:eastAsia="仿宋" w:cs="仿宋"/>
          <w:sz w:val="16"/>
          <w:szCs w:val="16"/>
        </w:rPr>
      </w:pPr>
      <w:r>
        <w:rPr>
          <w:rFonts w:hint="eastAsia" w:ascii="方正小标宋简体" w:hAnsi="方正小标宋简体" w:eastAsia="方正小标宋简体" w:cs="方正小标宋简体"/>
          <w:sz w:val="30"/>
          <w:szCs w:val="30"/>
        </w:rPr>
        <w:t>收 支 总 表</w:t>
      </w:r>
    </w:p>
    <w:p>
      <w:pPr>
        <w:rPr>
          <w:rFonts w:hint="eastAsia" w:ascii="仿宋" w:hAnsi="仿宋" w:eastAsia="仿宋" w:cs="仿宋"/>
          <w:sz w:val="16"/>
          <w:szCs w:val="16"/>
        </w:rPr>
      </w:pPr>
      <w:r>
        <w:rPr>
          <w:rFonts w:hint="eastAsia" w:ascii="仿宋" w:hAnsi="仿宋" w:eastAsia="仿宋" w:cs="仿宋"/>
          <w:sz w:val="16"/>
          <w:szCs w:val="16"/>
        </w:rPr>
        <w:t>填报单位：湖南省直单位职工集中住宅区管理服务中心</w:t>
      </w:r>
      <w:r>
        <w:rPr>
          <w:rFonts w:hint="eastAsia" w:ascii="仿宋" w:hAnsi="仿宋" w:eastAsia="仿宋" w:cs="仿宋"/>
          <w:sz w:val="16"/>
          <w:szCs w:val="16"/>
          <w:lang w:val="en-US" w:eastAsia="zh-CN"/>
        </w:rPr>
        <w:t xml:space="preserve"> </w:t>
      </w:r>
      <w:r>
        <w:rPr>
          <w:rFonts w:hint="eastAsia" w:ascii="仿宋" w:hAnsi="仿宋" w:eastAsia="仿宋" w:cs="仿宋"/>
          <w:sz w:val="16"/>
          <w:szCs w:val="16"/>
        </w:rPr>
        <w:tab/>
      </w:r>
      <w:r>
        <w:rPr>
          <w:rFonts w:hint="eastAsia" w:ascii="仿宋" w:hAnsi="仿宋" w:eastAsia="仿宋" w:cs="仿宋"/>
          <w:sz w:val="16"/>
          <w:szCs w:val="16"/>
          <w:lang w:val="en-US" w:eastAsia="zh-CN"/>
        </w:rPr>
        <w:t xml:space="preserve">                                                                                                    </w:t>
      </w:r>
      <w:r>
        <w:rPr>
          <w:rFonts w:hint="eastAsia" w:ascii="仿宋" w:hAnsi="仿宋" w:eastAsia="仿宋" w:cs="仿宋"/>
          <w:sz w:val="16"/>
          <w:szCs w:val="16"/>
        </w:rPr>
        <w:t>单位：万元</w:t>
      </w:r>
    </w:p>
    <w:tbl>
      <w:tblPr>
        <w:tblStyle w:val="6"/>
        <w:tblW w:w="15120" w:type="dxa"/>
        <w:tblInd w:w="93" w:type="dxa"/>
        <w:tblLayout w:type="fixed"/>
        <w:tblCellMar>
          <w:top w:w="0" w:type="dxa"/>
          <w:left w:w="108" w:type="dxa"/>
          <w:bottom w:w="0" w:type="dxa"/>
          <w:right w:w="108" w:type="dxa"/>
        </w:tblCellMar>
      </w:tblPr>
      <w:tblGrid>
        <w:gridCol w:w="2844"/>
        <w:gridCol w:w="1362"/>
        <w:gridCol w:w="2291"/>
        <w:gridCol w:w="1423"/>
        <w:gridCol w:w="2541"/>
        <w:gridCol w:w="1199"/>
        <w:gridCol w:w="2294"/>
        <w:gridCol w:w="1166"/>
      </w:tblGrid>
      <w:tr>
        <w:tblPrEx>
          <w:tblCellMar>
            <w:top w:w="0" w:type="dxa"/>
            <w:left w:w="108" w:type="dxa"/>
            <w:bottom w:w="0" w:type="dxa"/>
            <w:right w:w="108" w:type="dxa"/>
          </w:tblCellMar>
        </w:tblPrEx>
        <w:trPr>
          <w:trHeight w:val="421" w:hRule="atLeast"/>
        </w:trPr>
        <w:tc>
          <w:tcPr>
            <w:tcW w:w="4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收  入</w:t>
            </w:r>
          </w:p>
        </w:tc>
        <w:tc>
          <w:tcPr>
            <w:tcW w:w="109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支      出</w:t>
            </w:r>
          </w:p>
        </w:tc>
      </w:tr>
      <w:tr>
        <w:tblPrEx>
          <w:tblCellMar>
            <w:top w:w="0" w:type="dxa"/>
            <w:left w:w="108" w:type="dxa"/>
            <w:bottom w:w="0" w:type="dxa"/>
            <w:right w:w="108" w:type="dxa"/>
          </w:tblCellMar>
        </w:tblPrEx>
        <w:trPr>
          <w:trHeight w:val="480" w:hRule="atLeast"/>
        </w:trPr>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项目</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预算数</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项目（按功能分类）</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预算数</w:t>
            </w: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项目（按部门预算经济分类）</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预算数</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项目（按政府预算经济分类）</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预算数</w:t>
            </w:r>
          </w:p>
        </w:tc>
      </w:tr>
      <w:tr>
        <w:tblPrEx>
          <w:tblCellMar>
            <w:top w:w="0" w:type="dxa"/>
            <w:left w:w="108" w:type="dxa"/>
            <w:bottom w:w="0" w:type="dxa"/>
            <w:right w:w="108" w:type="dxa"/>
          </w:tblCellMar>
        </w:tblPrEx>
        <w:trPr>
          <w:trHeight w:val="374" w:hRule="atLeast"/>
        </w:trPr>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一、一般公共预算拨款收入</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4"/>
                <w:szCs w:val="14"/>
              </w:rPr>
            </w:pPr>
            <w:r>
              <w:rPr>
                <w:color w:val="000000"/>
                <w:kern w:val="0"/>
                <w:sz w:val="14"/>
                <w:szCs w:val="14"/>
                <w:lang w:bidi="ar"/>
              </w:rPr>
              <w:t>1,577.34</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一、一般公共服务支出</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4"/>
                <w:szCs w:val="14"/>
              </w:rPr>
            </w:pPr>
            <w:r>
              <w:rPr>
                <w:color w:val="000000"/>
                <w:kern w:val="0"/>
                <w:sz w:val="14"/>
                <w:szCs w:val="14"/>
                <w:lang w:bidi="ar"/>
              </w:rPr>
              <w:t>1,519.09</w:t>
            </w: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一、基本支出</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4"/>
                <w:szCs w:val="14"/>
              </w:rPr>
            </w:pPr>
            <w:r>
              <w:rPr>
                <w:color w:val="000000"/>
                <w:kern w:val="0"/>
                <w:sz w:val="14"/>
                <w:szCs w:val="14"/>
                <w:lang w:bidi="ar"/>
              </w:rPr>
              <w:t>977.34</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一、机关工资福利支出</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r>
      <w:tr>
        <w:tblPrEx>
          <w:tblCellMar>
            <w:top w:w="0" w:type="dxa"/>
            <w:left w:w="108" w:type="dxa"/>
            <w:bottom w:w="0" w:type="dxa"/>
            <w:right w:w="108" w:type="dxa"/>
          </w:tblCellMar>
        </w:tblPrEx>
        <w:trPr>
          <w:trHeight w:val="374" w:hRule="atLeast"/>
        </w:trPr>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 xml:space="preserve">      经费拨款</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4"/>
                <w:szCs w:val="14"/>
              </w:rPr>
            </w:pPr>
            <w:r>
              <w:rPr>
                <w:color w:val="000000"/>
                <w:kern w:val="0"/>
                <w:sz w:val="14"/>
                <w:szCs w:val="14"/>
                <w:lang w:bidi="ar"/>
              </w:rPr>
              <w:t>1,570.54</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二、公共安全支出</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4"/>
                <w:szCs w:val="14"/>
              </w:rPr>
            </w:pP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 xml:space="preserve">      工资福利支出</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4"/>
                <w:szCs w:val="14"/>
              </w:rPr>
            </w:pPr>
            <w:r>
              <w:rPr>
                <w:color w:val="000000"/>
                <w:kern w:val="0"/>
                <w:sz w:val="14"/>
                <w:szCs w:val="14"/>
                <w:lang w:bidi="ar"/>
              </w:rPr>
              <w:t>275.60</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二、机关商品和服务支出</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r>
      <w:tr>
        <w:tblPrEx>
          <w:tblCellMar>
            <w:top w:w="0" w:type="dxa"/>
            <w:left w:w="108" w:type="dxa"/>
            <w:bottom w:w="0" w:type="dxa"/>
            <w:right w:w="108" w:type="dxa"/>
          </w:tblCellMar>
        </w:tblPrEx>
        <w:trPr>
          <w:trHeight w:val="374" w:hRule="atLeast"/>
        </w:trPr>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 xml:space="preserve">      纳入一般公共预算管理的非税收入拨款</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4"/>
                <w:szCs w:val="14"/>
              </w:rPr>
            </w:pPr>
            <w:r>
              <w:rPr>
                <w:color w:val="000000"/>
                <w:kern w:val="0"/>
                <w:sz w:val="14"/>
                <w:szCs w:val="14"/>
                <w:lang w:bidi="ar"/>
              </w:rPr>
              <w:t>6.80</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三、教育支出</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4"/>
                <w:szCs w:val="14"/>
              </w:rPr>
            </w:pP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 xml:space="preserve">      商品和服务支出</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4"/>
                <w:szCs w:val="14"/>
              </w:rPr>
            </w:pPr>
            <w:r>
              <w:rPr>
                <w:color w:val="000000"/>
                <w:kern w:val="0"/>
                <w:sz w:val="14"/>
                <w:szCs w:val="14"/>
                <w:lang w:bidi="ar"/>
              </w:rPr>
              <w:t>689.48</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三、机关资本性支出</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r>
      <w:tr>
        <w:tblPrEx>
          <w:tblCellMar>
            <w:top w:w="0" w:type="dxa"/>
            <w:left w:w="108" w:type="dxa"/>
            <w:bottom w:w="0" w:type="dxa"/>
            <w:right w:w="108" w:type="dxa"/>
          </w:tblCellMar>
        </w:tblPrEx>
        <w:trPr>
          <w:trHeight w:val="374" w:hRule="atLeast"/>
        </w:trPr>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 xml:space="preserve">        行政事业性收费收入</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四、科学技术支出</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4"/>
                <w:szCs w:val="14"/>
              </w:rPr>
            </w:pP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 xml:space="preserve">      对个人和家庭的补助</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4"/>
                <w:szCs w:val="14"/>
              </w:rPr>
            </w:pPr>
            <w:r>
              <w:rPr>
                <w:color w:val="000000"/>
                <w:kern w:val="0"/>
                <w:sz w:val="14"/>
                <w:szCs w:val="14"/>
                <w:lang w:bidi="ar"/>
              </w:rPr>
              <w:t>12.26</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四、机关资本性支出（基本建设）</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r>
      <w:tr>
        <w:tblPrEx>
          <w:tblCellMar>
            <w:top w:w="0" w:type="dxa"/>
            <w:left w:w="108" w:type="dxa"/>
            <w:bottom w:w="0" w:type="dxa"/>
            <w:right w:w="108" w:type="dxa"/>
          </w:tblCellMar>
        </w:tblPrEx>
        <w:trPr>
          <w:trHeight w:val="374" w:hRule="atLeast"/>
        </w:trPr>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 xml:space="preserve">        专项收入</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五、文化旅游体育与传媒支出</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4"/>
                <w:szCs w:val="14"/>
              </w:rPr>
            </w:pP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二、项目支出</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4"/>
                <w:szCs w:val="14"/>
              </w:rPr>
            </w:pPr>
            <w:r>
              <w:rPr>
                <w:color w:val="000000"/>
                <w:kern w:val="0"/>
                <w:sz w:val="14"/>
                <w:szCs w:val="14"/>
                <w:lang w:bidi="ar"/>
              </w:rPr>
              <w:t>600.00</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五、对事业单位经常性补助</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4"/>
                <w:szCs w:val="14"/>
              </w:rPr>
            </w:pPr>
            <w:r>
              <w:rPr>
                <w:color w:val="000000"/>
                <w:kern w:val="0"/>
                <w:sz w:val="14"/>
                <w:szCs w:val="14"/>
                <w:lang w:bidi="ar"/>
              </w:rPr>
              <w:t>1,565.08</w:t>
            </w:r>
          </w:p>
        </w:tc>
      </w:tr>
      <w:tr>
        <w:tblPrEx>
          <w:tblCellMar>
            <w:top w:w="0" w:type="dxa"/>
            <w:left w:w="108" w:type="dxa"/>
            <w:bottom w:w="0" w:type="dxa"/>
            <w:right w:w="108" w:type="dxa"/>
          </w:tblCellMar>
        </w:tblPrEx>
        <w:trPr>
          <w:trHeight w:val="374" w:hRule="atLeast"/>
        </w:trPr>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 xml:space="preserve">        国有资本经营收入</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六、社会保障和就业支出</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4"/>
                <w:szCs w:val="14"/>
              </w:rPr>
            </w:pPr>
            <w:r>
              <w:rPr>
                <w:color w:val="000000"/>
                <w:kern w:val="0"/>
                <w:sz w:val="14"/>
                <w:szCs w:val="14"/>
                <w:lang w:bidi="ar"/>
              </w:rPr>
              <w:t>32.88</w:t>
            </w: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 xml:space="preserve">      按项目管理的商品和服务支出</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4"/>
                <w:szCs w:val="14"/>
              </w:rPr>
            </w:pPr>
            <w:r>
              <w:rPr>
                <w:color w:val="000000"/>
                <w:kern w:val="0"/>
                <w:sz w:val="14"/>
                <w:szCs w:val="14"/>
                <w:lang w:bidi="ar"/>
              </w:rPr>
              <w:t>600.00</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六、对事业单位资本性补助</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r>
      <w:tr>
        <w:tblPrEx>
          <w:tblCellMar>
            <w:top w:w="0" w:type="dxa"/>
            <w:left w:w="108" w:type="dxa"/>
            <w:bottom w:w="0" w:type="dxa"/>
            <w:right w:w="108" w:type="dxa"/>
          </w:tblCellMar>
        </w:tblPrEx>
        <w:trPr>
          <w:trHeight w:val="374" w:hRule="atLeast"/>
        </w:trPr>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 xml:space="preserve">        国有资源（资产）有偿使用收入</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4"/>
                <w:szCs w:val="14"/>
              </w:rPr>
            </w:pPr>
            <w:r>
              <w:rPr>
                <w:color w:val="000000"/>
                <w:kern w:val="0"/>
                <w:sz w:val="14"/>
                <w:szCs w:val="14"/>
                <w:lang w:bidi="ar"/>
              </w:rPr>
              <w:t>6.80</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七、卫生健康支出</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4"/>
                <w:szCs w:val="14"/>
              </w:rPr>
            </w:pP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 xml:space="preserve">      按项目管理的对个人和家庭的补助</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七、对企业补助</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r>
      <w:tr>
        <w:tblPrEx>
          <w:tblCellMar>
            <w:top w:w="0" w:type="dxa"/>
            <w:left w:w="108" w:type="dxa"/>
            <w:bottom w:w="0" w:type="dxa"/>
            <w:right w:w="108" w:type="dxa"/>
          </w:tblCellMar>
        </w:tblPrEx>
        <w:trPr>
          <w:trHeight w:val="374" w:hRule="atLeast"/>
        </w:trPr>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 xml:space="preserve">        捐赠收入</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八、节能环保支出</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4"/>
                <w:szCs w:val="14"/>
              </w:rPr>
            </w:pP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 xml:space="preserve">      债务利息及费用支出</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八、对企业资本性支出</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r>
      <w:tr>
        <w:tblPrEx>
          <w:tblCellMar>
            <w:top w:w="0" w:type="dxa"/>
            <w:left w:w="108" w:type="dxa"/>
            <w:bottom w:w="0" w:type="dxa"/>
            <w:right w:w="108" w:type="dxa"/>
          </w:tblCellMar>
        </w:tblPrEx>
        <w:trPr>
          <w:trHeight w:val="374" w:hRule="atLeast"/>
        </w:trPr>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 xml:space="preserve">        政府住房基金收入</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九、城乡社区支出</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4"/>
                <w:szCs w:val="14"/>
              </w:rPr>
            </w:pP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 xml:space="preserve">      资本性支出（基本建设）</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九、对个人和家庭的补助</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4"/>
                <w:szCs w:val="14"/>
              </w:rPr>
            </w:pPr>
            <w:r>
              <w:rPr>
                <w:color w:val="000000"/>
                <w:kern w:val="0"/>
                <w:sz w:val="14"/>
                <w:szCs w:val="14"/>
                <w:lang w:bidi="ar"/>
              </w:rPr>
              <w:t>12.26</w:t>
            </w:r>
          </w:p>
        </w:tc>
      </w:tr>
      <w:tr>
        <w:tblPrEx>
          <w:tblCellMar>
            <w:top w:w="0" w:type="dxa"/>
            <w:left w:w="108" w:type="dxa"/>
            <w:bottom w:w="0" w:type="dxa"/>
            <w:right w:w="108" w:type="dxa"/>
          </w:tblCellMar>
        </w:tblPrEx>
        <w:trPr>
          <w:trHeight w:val="374" w:hRule="atLeast"/>
        </w:trPr>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 xml:space="preserve">        罚没收入</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十、农林水支出</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4"/>
                <w:szCs w:val="14"/>
              </w:rPr>
            </w:pP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 xml:space="preserve">      资本性支出</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十、对社会保障基金补助</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r>
      <w:tr>
        <w:tblPrEx>
          <w:tblCellMar>
            <w:top w:w="0" w:type="dxa"/>
            <w:left w:w="108" w:type="dxa"/>
            <w:bottom w:w="0" w:type="dxa"/>
            <w:right w:w="108" w:type="dxa"/>
          </w:tblCellMar>
        </w:tblPrEx>
        <w:trPr>
          <w:trHeight w:val="374" w:hRule="atLeast"/>
        </w:trPr>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 xml:space="preserve">        其他收入</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十一、交通运输支出</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4"/>
                <w:szCs w:val="14"/>
              </w:rPr>
            </w:pP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 xml:space="preserve">      对企业补助（基本建设）</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十一、债务利息及费用支出</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r>
      <w:tr>
        <w:tblPrEx>
          <w:tblCellMar>
            <w:top w:w="0" w:type="dxa"/>
            <w:left w:w="108" w:type="dxa"/>
            <w:bottom w:w="0" w:type="dxa"/>
            <w:right w:w="108" w:type="dxa"/>
          </w:tblCellMar>
        </w:tblPrEx>
        <w:trPr>
          <w:trHeight w:val="374" w:hRule="atLeast"/>
        </w:trPr>
        <w:tc>
          <w:tcPr>
            <w:tcW w:w="284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二、政府性基金预算拨款收入</w:t>
            </w:r>
          </w:p>
        </w:tc>
        <w:tc>
          <w:tcPr>
            <w:tcW w:w="1362" w:type="dxa"/>
            <w:tcBorders>
              <w:top w:val="single" w:color="000000" w:sz="4" w:space="0"/>
              <w:left w:val="single" w:color="000000" w:sz="4" w:space="0"/>
              <w:bottom w:val="single" w:color="auto" w:sz="4" w:space="0"/>
              <w:right w:val="single" w:color="000000" w:sz="4" w:space="0"/>
            </w:tcBorders>
            <w:shd w:val="clear" w:color="auto" w:fill="auto"/>
            <w:vAlign w:val="center"/>
          </w:tcPr>
          <w:p>
            <w:pPr>
              <w:rPr>
                <w:color w:val="000000"/>
                <w:sz w:val="14"/>
                <w:szCs w:val="14"/>
              </w:rPr>
            </w:pPr>
          </w:p>
        </w:tc>
        <w:tc>
          <w:tcPr>
            <w:tcW w:w="229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十二、资源勘探工业信息等支出</w:t>
            </w:r>
          </w:p>
        </w:tc>
        <w:tc>
          <w:tcPr>
            <w:tcW w:w="142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right"/>
              <w:rPr>
                <w:color w:val="000000"/>
                <w:sz w:val="14"/>
                <w:szCs w:val="14"/>
              </w:rPr>
            </w:pPr>
          </w:p>
        </w:tc>
        <w:tc>
          <w:tcPr>
            <w:tcW w:w="254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 xml:space="preserve">      对企业补助</w:t>
            </w:r>
          </w:p>
        </w:tc>
        <w:tc>
          <w:tcPr>
            <w:tcW w:w="1199" w:type="dxa"/>
            <w:tcBorders>
              <w:top w:val="single" w:color="000000" w:sz="4" w:space="0"/>
              <w:left w:val="single" w:color="000000" w:sz="4" w:space="0"/>
              <w:bottom w:val="single" w:color="auto" w:sz="4" w:space="0"/>
              <w:right w:val="single" w:color="000000" w:sz="4" w:space="0"/>
            </w:tcBorders>
            <w:shd w:val="clear" w:color="auto" w:fill="auto"/>
            <w:vAlign w:val="center"/>
          </w:tcPr>
          <w:p>
            <w:pPr>
              <w:rPr>
                <w:color w:val="000000"/>
                <w:sz w:val="14"/>
                <w:szCs w:val="14"/>
              </w:rPr>
            </w:pPr>
          </w:p>
        </w:tc>
        <w:tc>
          <w:tcPr>
            <w:tcW w:w="229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十二、其他支出</w:t>
            </w:r>
          </w:p>
        </w:tc>
        <w:tc>
          <w:tcPr>
            <w:tcW w:w="1166" w:type="dxa"/>
            <w:tcBorders>
              <w:top w:val="single" w:color="000000" w:sz="4" w:space="0"/>
              <w:left w:val="single" w:color="000000" w:sz="4" w:space="0"/>
              <w:bottom w:val="single" w:color="auto" w:sz="4" w:space="0"/>
              <w:right w:val="single" w:color="000000" w:sz="4" w:space="0"/>
            </w:tcBorders>
            <w:shd w:val="clear" w:color="auto" w:fill="auto"/>
            <w:vAlign w:val="center"/>
          </w:tcPr>
          <w:p>
            <w:pPr>
              <w:rPr>
                <w:color w:val="000000"/>
                <w:sz w:val="14"/>
                <w:szCs w:val="14"/>
              </w:rPr>
            </w:pPr>
          </w:p>
        </w:tc>
      </w:tr>
      <w:tr>
        <w:tblPrEx>
          <w:tblCellMar>
            <w:top w:w="0" w:type="dxa"/>
            <w:left w:w="108" w:type="dxa"/>
            <w:bottom w:w="0" w:type="dxa"/>
            <w:right w:w="108" w:type="dxa"/>
          </w:tblCellMar>
        </w:tblPrEx>
        <w:trPr>
          <w:trHeight w:val="374" w:hRule="atLeast"/>
        </w:trPr>
        <w:tc>
          <w:tcPr>
            <w:tcW w:w="28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三、国有资本经营预算拨款收入</w:t>
            </w:r>
          </w:p>
        </w:tc>
        <w:tc>
          <w:tcPr>
            <w:tcW w:w="1362"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4"/>
                <w:szCs w:val="14"/>
              </w:rPr>
            </w:pPr>
          </w:p>
        </w:tc>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十三、商业服务业等支出</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color w:val="000000"/>
                <w:sz w:val="14"/>
                <w:szCs w:val="14"/>
              </w:rPr>
            </w:pPr>
          </w:p>
        </w:tc>
        <w:tc>
          <w:tcPr>
            <w:tcW w:w="25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 xml:space="preserve">      对社会保障基金补助</w:t>
            </w:r>
          </w:p>
        </w:tc>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4"/>
                <w:szCs w:val="14"/>
              </w:rPr>
            </w:pPr>
          </w:p>
        </w:tc>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color w:val="000000"/>
                <w:sz w:val="14"/>
                <w:szCs w:val="14"/>
              </w:rPr>
            </w:pP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4"/>
                <w:szCs w:val="14"/>
              </w:rPr>
            </w:pPr>
          </w:p>
        </w:tc>
      </w:tr>
      <w:tr>
        <w:tblPrEx>
          <w:tblCellMar>
            <w:top w:w="0" w:type="dxa"/>
            <w:left w:w="108" w:type="dxa"/>
            <w:bottom w:w="0" w:type="dxa"/>
            <w:right w:w="108" w:type="dxa"/>
          </w:tblCellMar>
        </w:tblPrEx>
        <w:trPr>
          <w:trHeight w:val="374" w:hRule="atLeast"/>
        </w:trPr>
        <w:tc>
          <w:tcPr>
            <w:tcW w:w="28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四、财政专户管理资金收入</w:t>
            </w:r>
          </w:p>
        </w:tc>
        <w:tc>
          <w:tcPr>
            <w:tcW w:w="1362"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4"/>
                <w:szCs w:val="14"/>
              </w:rPr>
            </w:pPr>
          </w:p>
        </w:tc>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十四、金融支出</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color w:val="000000"/>
                <w:sz w:val="14"/>
                <w:szCs w:val="14"/>
              </w:rPr>
            </w:pPr>
          </w:p>
        </w:tc>
        <w:tc>
          <w:tcPr>
            <w:tcW w:w="25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 xml:space="preserve">      其他支出</w:t>
            </w:r>
          </w:p>
        </w:tc>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4"/>
                <w:szCs w:val="14"/>
              </w:rPr>
            </w:pPr>
          </w:p>
        </w:tc>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color w:val="000000"/>
                <w:sz w:val="14"/>
                <w:szCs w:val="14"/>
              </w:rPr>
            </w:pP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4"/>
                <w:szCs w:val="14"/>
              </w:rPr>
            </w:pPr>
          </w:p>
        </w:tc>
      </w:tr>
      <w:tr>
        <w:tblPrEx>
          <w:tblCellMar>
            <w:top w:w="0" w:type="dxa"/>
            <w:left w:w="108" w:type="dxa"/>
            <w:bottom w:w="0" w:type="dxa"/>
            <w:right w:w="108" w:type="dxa"/>
          </w:tblCellMar>
        </w:tblPrEx>
        <w:trPr>
          <w:trHeight w:val="374" w:hRule="atLeast"/>
        </w:trPr>
        <w:tc>
          <w:tcPr>
            <w:tcW w:w="28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五、上级财政补助收入</w:t>
            </w:r>
          </w:p>
        </w:tc>
        <w:tc>
          <w:tcPr>
            <w:tcW w:w="136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color w:val="000000"/>
                <w:sz w:val="14"/>
                <w:szCs w:val="14"/>
              </w:rPr>
            </w:pPr>
          </w:p>
        </w:tc>
        <w:tc>
          <w:tcPr>
            <w:tcW w:w="2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十五、援助其他地区支出</w:t>
            </w:r>
          </w:p>
        </w:tc>
        <w:tc>
          <w:tcPr>
            <w:tcW w:w="142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color w:val="000000"/>
                <w:sz w:val="14"/>
                <w:szCs w:val="14"/>
              </w:rPr>
            </w:pPr>
          </w:p>
        </w:tc>
        <w:tc>
          <w:tcPr>
            <w:tcW w:w="2541"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color w:val="000000"/>
                <w:sz w:val="14"/>
                <w:szCs w:val="14"/>
              </w:rPr>
            </w:pPr>
          </w:p>
        </w:tc>
        <w:tc>
          <w:tcPr>
            <w:tcW w:w="1199"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4"/>
                <w:szCs w:val="14"/>
              </w:rPr>
            </w:pPr>
          </w:p>
        </w:tc>
        <w:tc>
          <w:tcPr>
            <w:tcW w:w="2294"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_GB2312" w:hAnsi="宋体" w:eastAsia="仿宋_GB2312" w:cs="仿宋_GB2312"/>
                <w:color w:val="000000"/>
                <w:sz w:val="14"/>
                <w:szCs w:val="14"/>
              </w:rPr>
            </w:pPr>
          </w:p>
        </w:tc>
        <w:tc>
          <w:tcPr>
            <w:tcW w:w="1166" w:type="dxa"/>
            <w:tcBorders>
              <w:top w:val="single" w:color="auto" w:sz="4" w:space="0"/>
              <w:left w:val="single" w:color="auto" w:sz="4" w:space="0"/>
              <w:bottom w:val="single" w:color="auto" w:sz="4" w:space="0"/>
              <w:right w:val="single" w:color="auto" w:sz="4" w:space="0"/>
            </w:tcBorders>
            <w:shd w:val="clear" w:color="auto" w:fill="auto"/>
            <w:vAlign w:val="center"/>
          </w:tcPr>
          <w:p>
            <w:pPr>
              <w:rPr>
                <w:color w:val="000000"/>
                <w:sz w:val="14"/>
                <w:szCs w:val="14"/>
              </w:rPr>
            </w:pPr>
          </w:p>
        </w:tc>
      </w:tr>
      <w:tr>
        <w:tblPrEx>
          <w:tblCellMar>
            <w:top w:w="0" w:type="dxa"/>
            <w:left w:w="108" w:type="dxa"/>
            <w:bottom w:w="0" w:type="dxa"/>
            <w:right w:w="108" w:type="dxa"/>
          </w:tblCellMar>
        </w:tblPrEx>
        <w:trPr>
          <w:trHeight w:val="374" w:hRule="atLeast"/>
        </w:trPr>
        <w:tc>
          <w:tcPr>
            <w:tcW w:w="2844"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 xml:space="preserve">    一般公共预算补助</w:t>
            </w:r>
          </w:p>
        </w:tc>
        <w:tc>
          <w:tcPr>
            <w:tcW w:w="1362" w:type="dxa"/>
            <w:tcBorders>
              <w:top w:val="single" w:color="auto"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c>
          <w:tcPr>
            <w:tcW w:w="2291"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十六、自然资源海洋气象等支出</w:t>
            </w:r>
          </w:p>
        </w:tc>
        <w:tc>
          <w:tcPr>
            <w:tcW w:w="1423"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right"/>
              <w:rPr>
                <w:color w:val="000000"/>
                <w:sz w:val="14"/>
                <w:szCs w:val="14"/>
              </w:rPr>
            </w:pPr>
          </w:p>
        </w:tc>
        <w:tc>
          <w:tcPr>
            <w:tcW w:w="2541"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4"/>
                <w:szCs w:val="14"/>
              </w:rPr>
            </w:pPr>
          </w:p>
        </w:tc>
        <w:tc>
          <w:tcPr>
            <w:tcW w:w="1199" w:type="dxa"/>
            <w:tcBorders>
              <w:top w:val="single" w:color="auto"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c>
          <w:tcPr>
            <w:tcW w:w="2294" w:type="dxa"/>
            <w:tcBorders>
              <w:top w:val="single" w:color="auto"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4"/>
                <w:szCs w:val="14"/>
              </w:rPr>
            </w:pPr>
          </w:p>
        </w:tc>
        <w:tc>
          <w:tcPr>
            <w:tcW w:w="1166" w:type="dxa"/>
            <w:tcBorders>
              <w:top w:val="single" w:color="auto"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r>
      <w:tr>
        <w:tblPrEx>
          <w:tblCellMar>
            <w:top w:w="0" w:type="dxa"/>
            <w:left w:w="108" w:type="dxa"/>
            <w:bottom w:w="0" w:type="dxa"/>
            <w:right w:w="108" w:type="dxa"/>
          </w:tblCellMar>
        </w:tblPrEx>
        <w:trPr>
          <w:trHeight w:val="374" w:hRule="atLeast"/>
        </w:trPr>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 xml:space="preserve">    政府性基金补助</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十七、住房保障支出</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4"/>
                <w:szCs w:val="14"/>
              </w:rPr>
            </w:pPr>
            <w:r>
              <w:rPr>
                <w:color w:val="000000"/>
                <w:kern w:val="0"/>
                <w:sz w:val="14"/>
                <w:szCs w:val="14"/>
                <w:lang w:bidi="ar"/>
              </w:rPr>
              <w:t>25.37</w:t>
            </w: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4"/>
                <w:szCs w:val="14"/>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4"/>
                <w:szCs w:val="14"/>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r>
      <w:tr>
        <w:tblPrEx>
          <w:tblCellMar>
            <w:top w:w="0" w:type="dxa"/>
            <w:left w:w="108" w:type="dxa"/>
            <w:bottom w:w="0" w:type="dxa"/>
            <w:right w:w="108" w:type="dxa"/>
          </w:tblCellMar>
        </w:tblPrEx>
        <w:trPr>
          <w:trHeight w:val="374" w:hRule="atLeast"/>
        </w:trPr>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 xml:space="preserve">    国有资本经营预算补助</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十八、粮油物资储备支出</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4"/>
                <w:szCs w:val="14"/>
              </w:rPr>
            </w:pP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4"/>
                <w:szCs w:val="14"/>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4"/>
                <w:szCs w:val="14"/>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r>
      <w:tr>
        <w:tblPrEx>
          <w:tblCellMar>
            <w:top w:w="0" w:type="dxa"/>
            <w:left w:w="108" w:type="dxa"/>
            <w:bottom w:w="0" w:type="dxa"/>
            <w:right w:w="108" w:type="dxa"/>
          </w:tblCellMar>
        </w:tblPrEx>
        <w:trPr>
          <w:trHeight w:val="374" w:hRule="atLeast"/>
        </w:trPr>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六、事业收入</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十九、灾害防治及应急管理支出</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4"/>
                <w:szCs w:val="14"/>
              </w:rPr>
            </w:pP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4"/>
                <w:szCs w:val="14"/>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4"/>
                <w:szCs w:val="14"/>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r>
      <w:tr>
        <w:tblPrEx>
          <w:tblCellMar>
            <w:top w:w="0" w:type="dxa"/>
            <w:left w:w="108" w:type="dxa"/>
            <w:bottom w:w="0" w:type="dxa"/>
            <w:right w:w="108" w:type="dxa"/>
          </w:tblCellMar>
        </w:tblPrEx>
        <w:trPr>
          <w:trHeight w:val="374" w:hRule="atLeast"/>
        </w:trPr>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七、事业单位经营收入</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二十、预备费</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4"/>
                <w:szCs w:val="14"/>
              </w:rPr>
            </w:pP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4"/>
                <w:szCs w:val="14"/>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4"/>
                <w:szCs w:val="14"/>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r>
      <w:tr>
        <w:tblPrEx>
          <w:tblCellMar>
            <w:top w:w="0" w:type="dxa"/>
            <w:left w:w="108" w:type="dxa"/>
            <w:bottom w:w="0" w:type="dxa"/>
            <w:right w:w="108" w:type="dxa"/>
          </w:tblCellMar>
        </w:tblPrEx>
        <w:trPr>
          <w:trHeight w:val="374" w:hRule="atLeast"/>
        </w:trPr>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八、上级补助收入</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二十一、其他支出</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4"/>
                <w:szCs w:val="14"/>
              </w:rPr>
            </w:pP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4"/>
                <w:szCs w:val="14"/>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4"/>
                <w:szCs w:val="14"/>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r>
      <w:tr>
        <w:tblPrEx>
          <w:tblCellMar>
            <w:top w:w="0" w:type="dxa"/>
            <w:left w:w="108" w:type="dxa"/>
            <w:bottom w:w="0" w:type="dxa"/>
            <w:right w:w="108" w:type="dxa"/>
          </w:tblCellMar>
        </w:tblPrEx>
        <w:trPr>
          <w:trHeight w:val="374" w:hRule="atLeast"/>
        </w:trPr>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九、附属单位上缴收入</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二十二、债务还本支出</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4"/>
                <w:szCs w:val="14"/>
              </w:rPr>
            </w:pP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4"/>
                <w:szCs w:val="14"/>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4"/>
                <w:szCs w:val="14"/>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r>
      <w:tr>
        <w:tblPrEx>
          <w:tblCellMar>
            <w:top w:w="0" w:type="dxa"/>
            <w:left w:w="108" w:type="dxa"/>
            <w:bottom w:w="0" w:type="dxa"/>
            <w:right w:w="108" w:type="dxa"/>
          </w:tblCellMar>
        </w:tblPrEx>
        <w:trPr>
          <w:trHeight w:val="374" w:hRule="atLeast"/>
        </w:trPr>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十、其他收入</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二十三、债务付息支出</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4"/>
                <w:szCs w:val="14"/>
              </w:rPr>
            </w:pP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4"/>
                <w:szCs w:val="14"/>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4"/>
                <w:szCs w:val="14"/>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r>
      <w:tr>
        <w:tblPrEx>
          <w:tblCellMar>
            <w:top w:w="0" w:type="dxa"/>
            <w:left w:w="108" w:type="dxa"/>
            <w:bottom w:w="0" w:type="dxa"/>
            <w:right w:w="108" w:type="dxa"/>
          </w:tblCellMar>
        </w:tblPrEx>
        <w:trPr>
          <w:trHeight w:val="374" w:hRule="atLeast"/>
        </w:trPr>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4"/>
                <w:szCs w:val="14"/>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二十四、债务发行费用支出</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4"/>
                <w:szCs w:val="14"/>
              </w:rPr>
            </w:pP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4"/>
                <w:szCs w:val="14"/>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4"/>
                <w:szCs w:val="14"/>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r>
      <w:tr>
        <w:tblPrEx>
          <w:tblCellMar>
            <w:top w:w="0" w:type="dxa"/>
            <w:left w:w="108" w:type="dxa"/>
            <w:bottom w:w="0" w:type="dxa"/>
            <w:right w:w="108" w:type="dxa"/>
          </w:tblCellMar>
        </w:tblPrEx>
        <w:trPr>
          <w:trHeight w:val="374" w:hRule="atLeast"/>
        </w:trPr>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4"/>
                <w:szCs w:val="14"/>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二十五、抗疫特别国债安排的支出</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14"/>
                <w:szCs w:val="14"/>
              </w:rPr>
            </w:pP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4"/>
                <w:szCs w:val="14"/>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4"/>
                <w:szCs w:val="14"/>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r>
      <w:tr>
        <w:tblPrEx>
          <w:tblCellMar>
            <w:top w:w="0" w:type="dxa"/>
            <w:left w:w="108" w:type="dxa"/>
            <w:bottom w:w="0" w:type="dxa"/>
            <w:right w:w="108" w:type="dxa"/>
          </w:tblCellMar>
        </w:tblPrEx>
        <w:trPr>
          <w:trHeight w:val="374" w:hRule="atLeast"/>
        </w:trPr>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4"/>
                <w:szCs w:val="14"/>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4"/>
                <w:szCs w:val="14"/>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4"/>
                <w:szCs w:val="14"/>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4"/>
                <w:szCs w:val="14"/>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r>
      <w:tr>
        <w:tblPrEx>
          <w:tblCellMar>
            <w:top w:w="0" w:type="dxa"/>
            <w:left w:w="108" w:type="dxa"/>
            <w:bottom w:w="0" w:type="dxa"/>
            <w:right w:w="108" w:type="dxa"/>
          </w:tblCellMar>
        </w:tblPrEx>
        <w:trPr>
          <w:trHeight w:val="374" w:hRule="atLeast"/>
        </w:trPr>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本 年 收 入 合 计</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4"/>
                <w:szCs w:val="14"/>
              </w:rPr>
            </w:pPr>
            <w:r>
              <w:rPr>
                <w:color w:val="000000"/>
                <w:kern w:val="0"/>
                <w:sz w:val="14"/>
                <w:szCs w:val="14"/>
                <w:lang w:bidi="ar"/>
              </w:rPr>
              <w:t>1,577.34</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本　年　支　出　合　计</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4"/>
                <w:szCs w:val="14"/>
              </w:rPr>
            </w:pPr>
            <w:r>
              <w:rPr>
                <w:color w:val="000000"/>
                <w:kern w:val="0"/>
                <w:sz w:val="14"/>
                <w:szCs w:val="14"/>
                <w:lang w:bidi="ar"/>
              </w:rPr>
              <w:t>1,577.34</w:t>
            </w: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本　年　支　出　合　计</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4"/>
                <w:szCs w:val="14"/>
              </w:rPr>
            </w:pPr>
            <w:r>
              <w:rPr>
                <w:color w:val="000000"/>
                <w:kern w:val="0"/>
                <w:sz w:val="14"/>
                <w:szCs w:val="14"/>
                <w:lang w:bidi="ar"/>
              </w:rPr>
              <w:t>1,577.34</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本　年　支　出　合　计</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4"/>
                <w:szCs w:val="14"/>
              </w:rPr>
            </w:pPr>
            <w:r>
              <w:rPr>
                <w:color w:val="000000"/>
                <w:kern w:val="0"/>
                <w:sz w:val="14"/>
                <w:szCs w:val="14"/>
                <w:lang w:bidi="ar"/>
              </w:rPr>
              <w:t>1,577.34</w:t>
            </w:r>
          </w:p>
        </w:tc>
      </w:tr>
      <w:tr>
        <w:tblPrEx>
          <w:tblCellMar>
            <w:top w:w="0" w:type="dxa"/>
            <w:left w:w="108" w:type="dxa"/>
            <w:bottom w:w="0" w:type="dxa"/>
            <w:right w:w="108" w:type="dxa"/>
          </w:tblCellMar>
        </w:tblPrEx>
        <w:trPr>
          <w:trHeight w:val="374" w:hRule="atLeast"/>
        </w:trPr>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上年结转结余</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年终结转结余</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年终结转结余</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年终结转结余</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r>
      <w:tr>
        <w:tblPrEx>
          <w:tblCellMar>
            <w:top w:w="0" w:type="dxa"/>
            <w:left w:w="108" w:type="dxa"/>
            <w:bottom w:w="0" w:type="dxa"/>
            <w:right w:w="108" w:type="dxa"/>
          </w:tblCellMar>
        </w:tblPrEx>
        <w:trPr>
          <w:trHeight w:val="374" w:hRule="atLeast"/>
        </w:trPr>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4"/>
                <w:szCs w:val="14"/>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4"/>
                <w:szCs w:val="14"/>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4"/>
                <w:szCs w:val="14"/>
              </w:rPr>
            </w:pP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仿宋_GB2312" w:hAnsi="宋体" w:eastAsia="仿宋_GB2312" w:cs="仿宋_GB2312"/>
                <w:color w:val="000000"/>
                <w:sz w:val="14"/>
                <w:szCs w:val="14"/>
              </w:rPr>
            </w:pP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color w:val="000000"/>
                <w:sz w:val="14"/>
                <w:szCs w:val="14"/>
              </w:rPr>
            </w:pPr>
          </w:p>
        </w:tc>
      </w:tr>
      <w:tr>
        <w:tblPrEx>
          <w:tblCellMar>
            <w:top w:w="0" w:type="dxa"/>
            <w:left w:w="108" w:type="dxa"/>
            <w:bottom w:w="0" w:type="dxa"/>
            <w:right w:w="108" w:type="dxa"/>
          </w:tblCellMar>
        </w:tblPrEx>
        <w:trPr>
          <w:trHeight w:val="374" w:hRule="atLeast"/>
        </w:trPr>
        <w:tc>
          <w:tcPr>
            <w:tcW w:w="2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收  入  总  计</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4"/>
                <w:szCs w:val="14"/>
              </w:rPr>
            </w:pPr>
            <w:r>
              <w:rPr>
                <w:color w:val="000000"/>
                <w:kern w:val="0"/>
                <w:sz w:val="14"/>
                <w:szCs w:val="14"/>
                <w:lang w:bidi="ar"/>
              </w:rPr>
              <w:t>1,577.34</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支  出  总  计</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4"/>
                <w:szCs w:val="14"/>
              </w:rPr>
            </w:pPr>
            <w:r>
              <w:rPr>
                <w:color w:val="000000"/>
                <w:kern w:val="0"/>
                <w:sz w:val="14"/>
                <w:szCs w:val="14"/>
                <w:lang w:bidi="ar"/>
              </w:rPr>
              <w:t>1,577.34</w:t>
            </w:r>
          </w:p>
        </w:tc>
        <w:tc>
          <w:tcPr>
            <w:tcW w:w="2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支  出  总  计</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4"/>
                <w:szCs w:val="14"/>
              </w:rPr>
            </w:pPr>
            <w:r>
              <w:rPr>
                <w:color w:val="000000"/>
                <w:kern w:val="0"/>
                <w:sz w:val="14"/>
                <w:szCs w:val="14"/>
                <w:lang w:bidi="ar"/>
              </w:rPr>
              <w:t>1,577.34</w:t>
            </w:r>
          </w:p>
        </w:tc>
        <w:tc>
          <w:tcPr>
            <w:tcW w:w="22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支  出  总  计</w:t>
            </w:r>
          </w:p>
        </w:tc>
        <w:tc>
          <w:tcPr>
            <w:tcW w:w="11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textAlignment w:val="center"/>
              <w:rPr>
                <w:color w:val="000000"/>
                <w:sz w:val="14"/>
                <w:szCs w:val="14"/>
              </w:rPr>
            </w:pPr>
            <w:r>
              <w:rPr>
                <w:color w:val="000000"/>
                <w:kern w:val="0"/>
                <w:sz w:val="14"/>
                <w:szCs w:val="14"/>
                <w:lang w:bidi="ar"/>
              </w:rPr>
              <w:t>1,577.34</w:t>
            </w:r>
          </w:p>
        </w:tc>
      </w:tr>
    </w:tbl>
    <w:p>
      <w:pPr>
        <w:rPr>
          <w:rFonts w:ascii="仿宋_GB2312" w:hAnsi="宋体" w:eastAsia="仿宋_GB2312" w:cs="仿宋_GB2312"/>
          <w:b/>
          <w:bCs/>
          <w:color w:val="000000"/>
          <w:kern w:val="0"/>
          <w:sz w:val="14"/>
          <w:szCs w:val="14"/>
          <w:lang w:bidi="ar"/>
        </w:rPr>
      </w:pPr>
      <w:r>
        <w:rPr>
          <w:rFonts w:ascii="仿宋_GB2312" w:hAnsi="宋体" w:eastAsia="仿宋_GB2312" w:cs="仿宋_GB2312"/>
          <w:b/>
          <w:bCs/>
          <w:color w:val="000000"/>
          <w:kern w:val="0"/>
          <w:sz w:val="14"/>
          <w:szCs w:val="14"/>
          <w:lang w:bidi="ar"/>
        </w:rPr>
        <w:t>备注：财政专户管理资金收入是指教育收费收入；事业收入不含教育收费收入，下同。</w:t>
      </w:r>
    </w:p>
    <w:p>
      <w:pPr>
        <w:rPr>
          <w:rFonts w:ascii="仿宋_GB2312" w:hAnsi="宋体" w:eastAsia="仿宋_GB2312" w:cs="仿宋_GB2312"/>
          <w:b/>
          <w:bCs/>
          <w:color w:val="000000"/>
          <w:kern w:val="0"/>
          <w:sz w:val="14"/>
          <w:szCs w:val="14"/>
          <w:lang w:bidi="ar"/>
        </w:rPr>
      </w:pPr>
    </w:p>
    <w:p>
      <w:pPr>
        <w:rPr>
          <w:rFonts w:ascii="仿宋_GB2312" w:hAnsi="宋体" w:eastAsia="仿宋_GB2312" w:cs="仿宋_GB2312"/>
          <w:b/>
          <w:bCs/>
          <w:color w:val="000000"/>
          <w:kern w:val="0"/>
          <w:sz w:val="14"/>
          <w:szCs w:val="14"/>
          <w:lang w:bidi="ar"/>
        </w:rPr>
      </w:pPr>
    </w:p>
    <w:p>
      <w:pPr>
        <w:rPr>
          <w:rFonts w:ascii="仿宋_GB2312" w:hAnsi="宋体" w:eastAsia="仿宋_GB2312" w:cs="仿宋_GB2312"/>
          <w:b/>
          <w:bCs/>
          <w:color w:val="000000"/>
          <w:kern w:val="0"/>
          <w:sz w:val="14"/>
          <w:szCs w:val="14"/>
          <w:lang w:bidi="ar"/>
        </w:rPr>
      </w:pPr>
    </w:p>
    <w:p>
      <w:pPr>
        <w:rPr>
          <w:rFonts w:ascii="仿宋_GB2312" w:hAnsi="宋体" w:eastAsia="仿宋_GB2312" w:cs="仿宋_GB2312"/>
          <w:b/>
          <w:bCs/>
          <w:color w:val="000000"/>
          <w:kern w:val="0"/>
          <w:sz w:val="14"/>
          <w:szCs w:val="14"/>
          <w:lang w:bidi="ar"/>
        </w:rPr>
      </w:pPr>
    </w:p>
    <w:p>
      <w:pPr>
        <w:rPr>
          <w:rFonts w:ascii="仿宋_GB2312" w:hAnsi="宋体" w:eastAsia="仿宋_GB2312" w:cs="仿宋_GB2312"/>
          <w:b/>
          <w:bCs/>
          <w:color w:val="000000"/>
          <w:kern w:val="0"/>
          <w:sz w:val="14"/>
          <w:szCs w:val="14"/>
          <w:lang w:bidi="ar"/>
        </w:rPr>
      </w:pPr>
    </w:p>
    <w:p>
      <w:pPr>
        <w:rPr>
          <w:rFonts w:ascii="仿宋_GB2312" w:hAnsi="宋体" w:eastAsia="仿宋_GB2312" w:cs="仿宋_GB2312"/>
          <w:b/>
          <w:bCs/>
          <w:color w:val="000000"/>
          <w:kern w:val="0"/>
          <w:sz w:val="14"/>
          <w:szCs w:val="14"/>
          <w:lang w:bidi="ar"/>
        </w:rPr>
      </w:pPr>
    </w:p>
    <w:p>
      <w:pPr>
        <w:rPr>
          <w:rFonts w:ascii="仿宋_GB2312" w:hAnsi="宋体" w:eastAsia="仿宋_GB2312" w:cs="仿宋_GB2312"/>
          <w:b/>
          <w:bCs/>
          <w:color w:val="000000"/>
          <w:kern w:val="0"/>
          <w:sz w:val="14"/>
          <w:szCs w:val="14"/>
          <w:lang w:bidi="ar"/>
        </w:rPr>
      </w:pPr>
    </w:p>
    <w:p>
      <w:pPr>
        <w:keepNext w:val="0"/>
        <w:keepLines w:val="0"/>
        <w:pageBreakBefore w:val="0"/>
        <w:widowControl/>
        <w:kinsoku/>
        <w:wordWrap/>
        <w:overflowPunct/>
        <w:topLinePunct w:val="0"/>
        <w:autoSpaceDE/>
        <w:autoSpaceDN/>
        <w:bidi w:val="0"/>
        <w:adjustRightInd/>
        <w:snapToGrid/>
        <w:spacing w:line="260" w:lineRule="exact"/>
        <w:ind w:right="161"/>
        <w:jc w:val="right"/>
        <w:textAlignment w:val="center"/>
        <w:outlineLvl w:val="9"/>
        <w:rPr>
          <w:rFonts w:ascii="仿宋_GB2312" w:hAnsi="宋体" w:eastAsia="仿宋_GB2312" w:cs="仿宋_GB2312"/>
          <w:b/>
          <w:bCs/>
          <w:kern w:val="0"/>
          <w:sz w:val="16"/>
          <w:szCs w:val="16"/>
          <w:lang w:bidi="ar"/>
        </w:rPr>
      </w:pPr>
      <w:r>
        <w:rPr>
          <w:rFonts w:ascii="仿宋_GB2312" w:hAnsi="宋体" w:eastAsia="仿宋_GB2312" w:cs="仿宋_GB2312"/>
          <w:b/>
          <w:bCs/>
          <w:kern w:val="0"/>
          <w:sz w:val="16"/>
          <w:szCs w:val="16"/>
          <w:lang w:bidi="ar"/>
        </w:rPr>
        <w:t>预算</w:t>
      </w:r>
      <w:r>
        <w:rPr>
          <w:rFonts w:hint="eastAsia" w:ascii="仿宋_GB2312" w:hAnsi="宋体" w:eastAsia="仿宋_GB2312" w:cs="仿宋_GB2312"/>
          <w:b/>
          <w:bCs/>
          <w:kern w:val="0"/>
          <w:sz w:val="16"/>
          <w:szCs w:val="16"/>
          <w:lang w:bidi="ar"/>
        </w:rPr>
        <w:t>0</w:t>
      </w:r>
      <w:r>
        <w:rPr>
          <w:rFonts w:ascii="仿宋_GB2312" w:hAnsi="宋体" w:eastAsia="仿宋_GB2312" w:cs="仿宋_GB2312"/>
          <w:b/>
          <w:bCs/>
          <w:kern w:val="0"/>
          <w:sz w:val="16"/>
          <w:szCs w:val="16"/>
          <w:lang w:bidi="ar"/>
        </w:rPr>
        <w:t>2表</w:t>
      </w:r>
    </w:p>
    <w:p>
      <w:pPr>
        <w:jc w:val="center"/>
        <w:rPr>
          <w:rFonts w:ascii="方正小标宋简体" w:hAnsi="方正小标宋简体" w:eastAsia="方正小标宋简体" w:cs="方正小标宋简体"/>
          <w:kern w:val="0"/>
          <w:sz w:val="30"/>
          <w:szCs w:val="30"/>
          <w:lang w:bidi="ar"/>
        </w:rPr>
      </w:pPr>
      <w:r>
        <w:rPr>
          <w:rFonts w:ascii="方正小标宋简体" w:hAnsi="方正小标宋简体" w:eastAsia="方正小标宋简体" w:cs="方正小标宋简体"/>
          <w:kern w:val="0"/>
          <w:sz w:val="30"/>
          <w:szCs w:val="30"/>
          <w:lang w:bidi="ar"/>
        </w:rPr>
        <w:t>收 入 总 表</w:t>
      </w:r>
    </w:p>
    <w:p>
      <w:pPr>
        <w:jc w:val="center"/>
        <w:rPr>
          <w:rFonts w:ascii="仿宋_GB2312" w:hAnsi="宋体" w:eastAsia="仿宋_GB2312" w:cs="仿宋_GB2312"/>
          <w:b/>
          <w:bCs/>
          <w:kern w:val="0"/>
          <w:sz w:val="16"/>
          <w:szCs w:val="16"/>
          <w:lang w:bidi="ar"/>
        </w:rPr>
      </w:pPr>
      <w:r>
        <w:rPr>
          <w:rFonts w:ascii="仿宋_GB2312" w:hAnsi="宋体" w:eastAsia="仿宋_GB2312" w:cs="仿宋_GB2312"/>
          <w:b/>
          <w:bCs/>
          <w:kern w:val="0"/>
          <w:sz w:val="16"/>
          <w:szCs w:val="16"/>
          <w:lang w:bidi="ar"/>
        </w:rPr>
        <w:t>填报单位：湖南省直单位职工集中住宅区管理服务中心</w:t>
      </w:r>
      <w:r>
        <w:rPr>
          <w:rFonts w:hint="eastAsia" w:ascii="仿宋_GB2312" w:hAnsi="宋体" w:eastAsia="仿宋_GB2312" w:cs="仿宋_GB2312"/>
          <w:b/>
          <w:bCs/>
          <w:kern w:val="0"/>
          <w:sz w:val="16"/>
          <w:szCs w:val="16"/>
          <w:lang w:val="en-US" w:eastAsia="zh-CN" w:bidi="ar"/>
        </w:rPr>
        <w:t xml:space="preserve">                                                                                                      </w:t>
      </w:r>
      <w:r>
        <w:rPr>
          <w:rFonts w:ascii="仿宋_GB2312" w:hAnsi="宋体" w:eastAsia="仿宋_GB2312" w:cs="仿宋_GB2312"/>
          <w:b/>
          <w:bCs/>
          <w:kern w:val="0"/>
          <w:sz w:val="16"/>
          <w:szCs w:val="16"/>
          <w:lang w:bidi="ar"/>
        </w:rPr>
        <w:t>单位：万元</w:t>
      </w:r>
    </w:p>
    <w:tbl>
      <w:tblPr>
        <w:tblStyle w:val="6"/>
        <w:tblpPr w:leftFromText="180" w:rightFromText="180" w:vertAnchor="text" w:horzAnchor="margin" w:tblpX="1" w:tblpY="166"/>
        <w:tblW w:w="15165" w:type="dxa"/>
        <w:tblInd w:w="0" w:type="dxa"/>
        <w:tblLayout w:type="fixed"/>
        <w:tblCellMar>
          <w:top w:w="0" w:type="dxa"/>
          <w:left w:w="108" w:type="dxa"/>
          <w:bottom w:w="0" w:type="dxa"/>
          <w:right w:w="108" w:type="dxa"/>
        </w:tblCellMar>
      </w:tblPr>
      <w:tblGrid>
        <w:gridCol w:w="1026"/>
        <w:gridCol w:w="1377"/>
        <w:gridCol w:w="855"/>
        <w:gridCol w:w="825"/>
        <w:gridCol w:w="840"/>
        <w:gridCol w:w="692"/>
        <w:gridCol w:w="663"/>
        <w:gridCol w:w="678"/>
        <w:gridCol w:w="633"/>
        <w:gridCol w:w="605"/>
        <w:gridCol w:w="840"/>
        <w:gridCol w:w="605"/>
        <w:gridCol w:w="575"/>
        <w:gridCol w:w="530"/>
        <w:gridCol w:w="575"/>
        <w:gridCol w:w="590"/>
        <w:gridCol w:w="723"/>
        <w:gridCol w:w="619"/>
        <w:gridCol w:w="486"/>
        <w:gridCol w:w="530"/>
        <w:gridCol w:w="497"/>
        <w:gridCol w:w="401"/>
      </w:tblGrid>
      <w:tr>
        <w:tblPrEx>
          <w:tblCellMar>
            <w:top w:w="0" w:type="dxa"/>
            <w:left w:w="108" w:type="dxa"/>
            <w:bottom w:w="0" w:type="dxa"/>
            <w:right w:w="108" w:type="dxa"/>
          </w:tblCellMar>
        </w:tblPrEx>
        <w:trPr>
          <w:trHeight w:val="591" w:hRule="atLeast"/>
        </w:trPr>
        <w:tc>
          <w:tcPr>
            <w:tcW w:w="10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sz w:val="16"/>
                <w:szCs w:val="16"/>
              </w:rPr>
            </w:pPr>
            <w:r>
              <w:rPr>
                <w:rFonts w:ascii="仿宋_GB2312" w:hAnsi="宋体" w:eastAsia="仿宋_GB2312" w:cs="仿宋_GB2312"/>
                <w:b/>
                <w:bCs/>
                <w:kern w:val="0"/>
                <w:sz w:val="16"/>
                <w:szCs w:val="16"/>
                <w:lang w:bidi="ar"/>
              </w:rPr>
              <w:t>部门（单位）代码</w:t>
            </w:r>
          </w:p>
        </w:tc>
        <w:tc>
          <w:tcPr>
            <w:tcW w:w="137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sz w:val="16"/>
                <w:szCs w:val="16"/>
              </w:rPr>
            </w:pPr>
            <w:r>
              <w:rPr>
                <w:rFonts w:ascii="仿宋_GB2312" w:hAnsi="宋体" w:eastAsia="仿宋_GB2312" w:cs="仿宋_GB2312"/>
                <w:b/>
                <w:bCs/>
                <w:kern w:val="0"/>
                <w:sz w:val="16"/>
                <w:szCs w:val="16"/>
                <w:lang w:bidi="ar"/>
              </w:rPr>
              <w:t>部门（单位）名称</w:t>
            </w:r>
          </w:p>
        </w:tc>
        <w:tc>
          <w:tcPr>
            <w:tcW w:w="8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sz w:val="16"/>
                <w:szCs w:val="16"/>
              </w:rPr>
            </w:pPr>
            <w:r>
              <w:rPr>
                <w:rFonts w:ascii="仿宋_GB2312" w:hAnsi="宋体" w:eastAsia="仿宋_GB2312" w:cs="仿宋_GB2312"/>
                <w:b/>
                <w:bCs/>
                <w:kern w:val="0"/>
                <w:sz w:val="16"/>
                <w:szCs w:val="16"/>
                <w:lang w:bidi="ar"/>
              </w:rPr>
              <w:t>合计</w:t>
            </w:r>
          </w:p>
        </w:tc>
        <w:tc>
          <w:tcPr>
            <w:tcW w:w="8651" w:type="dxa"/>
            <w:gridSpan w:val="1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sz w:val="16"/>
                <w:szCs w:val="16"/>
              </w:rPr>
            </w:pPr>
            <w:r>
              <w:rPr>
                <w:rFonts w:ascii="仿宋_GB2312" w:hAnsi="宋体" w:eastAsia="仿宋_GB2312" w:cs="仿宋_GB2312"/>
                <w:b/>
                <w:bCs/>
                <w:kern w:val="0"/>
                <w:sz w:val="16"/>
                <w:szCs w:val="16"/>
                <w:lang w:bidi="ar"/>
              </w:rPr>
              <w:t>本年收入</w:t>
            </w:r>
          </w:p>
        </w:tc>
        <w:tc>
          <w:tcPr>
            <w:tcW w:w="325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sz w:val="16"/>
                <w:szCs w:val="16"/>
              </w:rPr>
            </w:pPr>
            <w:r>
              <w:rPr>
                <w:rFonts w:ascii="仿宋_GB2312" w:hAnsi="宋体" w:eastAsia="仿宋_GB2312" w:cs="仿宋_GB2312"/>
                <w:b/>
                <w:bCs/>
                <w:kern w:val="0"/>
                <w:sz w:val="16"/>
                <w:szCs w:val="16"/>
                <w:lang w:bidi="ar"/>
              </w:rPr>
              <w:t>上年结转结余</w:t>
            </w:r>
          </w:p>
        </w:tc>
      </w:tr>
      <w:tr>
        <w:tblPrEx>
          <w:tblCellMar>
            <w:top w:w="0" w:type="dxa"/>
            <w:left w:w="108" w:type="dxa"/>
            <w:bottom w:w="0" w:type="dxa"/>
            <w:right w:w="108" w:type="dxa"/>
          </w:tblCellMar>
        </w:tblPrEx>
        <w:trPr>
          <w:trHeight w:val="401" w:hRule="atLeast"/>
        </w:trPr>
        <w:tc>
          <w:tcPr>
            <w:tcW w:w="10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outlineLvl w:val="9"/>
              <w:rPr>
                <w:rFonts w:ascii="仿宋_GB2312" w:hAnsi="宋体" w:eastAsia="仿宋_GB2312" w:cs="仿宋_GB2312"/>
                <w:b/>
                <w:bCs/>
                <w:sz w:val="16"/>
                <w:szCs w:val="16"/>
              </w:rPr>
            </w:pPr>
          </w:p>
        </w:tc>
        <w:tc>
          <w:tcPr>
            <w:tcW w:w="1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outlineLvl w:val="9"/>
              <w:rPr>
                <w:rFonts w:ascii="仿宋_GB2312" w:hAnsi="宋体" w:eastAsia="仿宋_GB2312" w:cs="仿宋_GB2312"/>
                <w:b/>
                <w:bCs/>
                <w:sz w:val="16"/>
                <w:szCs w:val="16"/>
              </w:rPr>
            </w:pPr>
          </w:p>
        </w:tc>
        <w:tc>
          <w:tcPr>
            <w:tcW w:w="8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60" w:lineRule="exact"/>
              <w:jc w:val="center"/>
              <w:outlineLvl w:val="9"/>
              <w:rPr>
                <w:rFonts w:ascii="仿宋_GB2312" w:hAnsi="宋体" w:eastAsia="仿宋_GB2312" w:cs="仿宋_GB2312"/>
                <w:b/>
                <w:bCs/>
                <w:sz w:val="16"/>
                <w:szCs w:val="16"/>
              </w:rPr>
            </w:pPr>
          </w:p>
        </w:tc>
        <w:tc>
          <w:tcPr>
            <w:tcW w:w="8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sz w:val="16"/>
                <w:szCs w:val="16"/>
              </w:rPr>
            </w:pPr>
            <w:r>
              <w:rPr>
                <w:rFonts w:ascii="仿宋_GB2312" w:hAnsi="宋体" w:eastAsia="仿宋_GB2312" w:cs="仿宋_GB2312"/>
                <w:b/>
                <w:bCs/>
                <w:kern w:val="0"/>
                <w:sz w:val="16"/>
                <w:szCs w:val="16"/>
                <w:lang w:bidi="ar"/>
              </w:rPr>
              <w:t>小计</w:t>
            </w:r>
          </w:p>
        </w:tc>
        <w:tc>
          <w:tcPr>
            <w:tcW w:w="8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sz w:val="16"/>
                <w:szCs w:val="16"/>
              </w:rPr>
            </w:pPr>
            <w:r>
              <w:rPr>
                <w:rFonts w:ascii="仿宋_GB2312" w:hAnsi="宋体" w:eastAsia="仿宋_GB2312" w:cs="仿宋_GB2312"/>
                <w:b/>
                <w:bCs/>
                <w:kern w:val="0"/>
                <w:sz w:val="16"/>
                <w:szCs w:val="16"/>
                <w:lang w:bidi="ar"/>
              </w:rPr>
              <w:t>一般公共预算</w:t>
            </w:r>
          </w:p>
        </w:tc>
        <w:tc>
          <w:tcPr>
            <w:tcW w:w="6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sz w:val="16"/>
                <w:szCs w:val="16"/>
              </w:rPr>
            </w:pPr>
            <w:r>
              <w:rPr>
                <w:rFonts w:ascii="仿宋_GB2312" w:hAnsi="宋体" w:eastAsia="仿宋_GB2312" w:cs="仿宋_GB2312"/>
                <w:b/>
                <w:bCs/>
                <w:kern w:val="0"/>
                <w:sz w:val="16"/>
                <w:szCs w:val="16"/>
                <w:lang w:bidi="ar"/>
              </w:rPr>
              <w:t>政府性基金预算</w:t>
            </w:r>
          </w:p>
        </w:tc>
        <w:tc>
          <w:tcPr>
            <w:tcW w:w="66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sz w:val="16"/>
                <w:szCs w:val="16"/>
              </w:rPr>
            </w:pPr>
            <w:r>
              <w:rPr>
                <w:rFonts w:ascii="仿宋_GB2312" w:hAnsi="宋体" w:eastAsia="仿宋_GB2312" w:cs="仿宋_GB2312"/>
                <w:b/>
                <w:bCs/>
                <w:kern w:val="0"/>
                <w:sz w:val="16"/>
                <w:szCs w:val="16"/>
                <w:lang w:bidi="ar"/>
              </w:rPr>
              <w:t>国有资本经营预算</w:t>
            </w:r>
          </w:p>
        </w:tc>
        <w:tc>
          <w:tcPr>
            <w:tcW w:w="6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sz w:val="16"/>
                <w:szCs w:val="16"/>
              </w:rPr>
            </w:pPr>
            <w:r>
              <w:rPr>
                <w:rFonts w:ascii="仿宋_GB2312" w:hAnsi="宋体" w:eastAsia="仿宋_GB2312" w:cs="仿宋_GB2312"/>
                <w:b/>
                <w:bCs/>
                <w:kern w:val="0"/>
                <w:sz w:val="16"/>
                <w:szCs w:val="16"/>
                <w:lang w:bidi="ar"/>
              </w:rPr>
              <w:t>财政专户管理资金</w:t>
            </w:r>
          </w:p>
        </w:tc>
        <w:tc>
          <w:tcPr>
            <w:tcW w:w="207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sz w:val="16"/>
                <w:szCs w:val="16"/>
              </w:rPr>
            </w:pPr>
            <w:r>
              <w:rPr>
                <w:rFonts w:ascii="仿宋_GB2312" w:hAnsi="宋体" w:eastAsia="仿宋_GB2312" w:cs="仿宋_GB2312"/>
                <w:b/>
                <w:bCs/>
                <w:kern w:val="0"/>
                <w:sz w:val="16"/>
                <w:szCs w:val="16"/>
                <w:lang w:bidi="ar"/>
              </w:rPr>
              <w:t>上级财政补助收入</w:t>
            </w:r>
          </w:p>
        </w:tc>
        <w:tc>
          <w:tcPr>
            <w:tcW w:w="6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sz w:val="16"/>
                <w:szCs w:val="16"/>
              </w:rPr>
            </w:pPr>
            <w:r>
              <w:rPr>
                <w:rFonts w:ascii="仿宋_GB2312" w:hAnsi="宋体" w:eastAsia="仿宋_GB2312" w:cs="仿宋_GB2312"/>
                <w:b/>
                <w:bCs/>
                <w:kern w:val="0"/>
                <w:sz w:val="16"/>
                <w:szCs w:val="16"/>
                <w:lang w:bidi="ar"/>
              </w:rPr>
              <w:t>事业收入</w:t>
            </w:r>
          </w:p>
        </w:tc>
        <w:tc>
          <w:tcPr>
            <w:tcW w:w="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sz w:val="16"/>
                <w:szCs w:val="16"/>
              </w:rPr>
            </w:pPr>
            <w:r>
              <w:rPr>
                <w:rFonts w:ascii="仿宋_GB2312" w:hAnsi="宋体" w:eastAsia="仿宋_GB2312" w:cs="仿宋_GB2312"/>
                <w:b/>
                <w:bCs/>
                <w:kern w:val="0"/>
                <w:sz w:val="16"/>
                <w:szCs w:val="16"/>
                <w:lang w:bidi="ar"/>
              </w:rPr>
              <w:t>事业单位经营收入</w:t>
            </w:r>
          </w:p>
        </w:tc>
        <w:tc>
          <w:tcPr>
            <w:tcW w:w="5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sz w:val="16"/>
                <w:szCs w:val="16"/>
              </w:rPr>
            </w:pPr>
            <w:r>
              <w:rPr>
                <w:rFonts w:ascii="仿宋_GB2312" w:hAnsi="宋体" w:eastAsia="仿宋_GB2312" w:cs="仿宋_GB2312"/>
                <w:b/>
                <w:bCs/>
                <w:kern w:val="0"/>
                <w:sz w:val="16"/>
                <w:szCs w:val="16"/>
                <w:lang w:bidi="ar"/>
              </w:rPr>
              <w:t>上级补助收入</w:t>
            </w:r>
          </w:p>
        </w:tc>
        <w:tc>
          <w:tcPr>
            <w:tcW w:w="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sz w:val="16"/>
                <w:szCs w:val="16"/>
              </w:rPr>
            </w:pPr>
            <w:r>
              <w:rPr>
                <w:rFonts w:ascii="仿宋_GB2312" w:hAnsi="宋体" w:eastAsia="仿宋_GB2312" w:cs="仿宋_GB2312"/>
                <w:b/>
                <w:bCs/>
                <w:kern w:val="0"/>
                <w:sz w:val="16"/>
                <w:szCs w:val="16"/>
                <w:lang w:bidi="ar"/>
              </w:rPr>
              <w:t>附属单位上缴收入</w:t>
            </w:r>
          </w:p>
        </w:tc>
        <w:tc>
          <w:tcPr>
            <w:tcW w:w="59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sz w:val="16"/>
                <w:szCs w:val="16"/>
              </w:rPr>
            </w:pPr>
            <w:r>
              <w:rPr>
                <w:rFonts w:ascii="仿宋_GB2312" w:hAnsi="宋体" w:eastAsia="仿宋_GB2312" w:cs="仿宋_GB2312"/>
                <w:b/>
                <w:bCs/>
                <w:kern w:val="0"/>
                <w:sz w:val="16"/>
                <w:szCs w:val="16"/>
                <w:lang w:bidi="ar"/>
              </w:rPr>
              <w:t>其他收入</w:t>
            </w:r>
          </w:p>
        </w:tc>
        <w:tc>
          <w:tcPr>
            <w:tcW w:w="7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sz w:val="16"/>
                <w:szCs w:val="16"/>
              </w:rPr>
            </w:pPr>
            <w:r>
              <w:rPr>
                <w:rFonts w:ascii="仿宋_GB2312" w:hAnsi="宋体" w:eastAsia="仿宋_GB2312" w:cs="仿宋_GB2312"/>
                <w:b/>
                <w:bCs/>
                <w:kern w:val="0"/>
                <w:sz w:val="16"/>
                <w:szCs w:val="16"/>
                <w:lang w:bidi="ar"/>
              </w:rPr>
              <w:t>小计</w:t>
            </w:r>
          </w:p>
        </w:tc>
        <w:tc>
          <w:tcPr>
            <w:tcW w:w="6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sz w:val="16"/>
                <w:szCs w:val="16"/>
              </w:rPr>
            </w:pPr>
            <w:r>
              <w:rPr>
                <w:rFonts w:ascii="仿宋_GB2312" w:hAnsi="宋体" w:eastAsia="仿宋_GB2312" w:cs="仿宋_GB2312"/>
                <w:b/>
                <w:bCs/>
                <w:kern w:val="0"/>
                <w:sz w:val="16"/>
                <w:szCs w:val="16"/>
                <w:lang w:bidi="ar"/>
              </w:rPr>
              <w:t>一般公共预算</w:t>
            </w:r>
          </w:p>
        </w:tc>
        <w:tc>
          <w:tcPr>
            <w:tcW w:w="4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sz w:val="16"/>
                <w:szCs w:val="16"/>
              </w:rPr>
            </w:pPr>
            <w:r>
              <w:rPr>
                <w:rFonts w:ascii="仿宋_GB2312" w:hAnsi="宋体" w:eastAsia="仿宋_GB2312" w:cs="仿宋_GB2312"/>
                <w:b/>
                <w:bCs/>
                <w:kern w:val="0"/>
                <w:sz w:val="16"/>
                <w:szCs w:val="16"/>
                <w:lang w:bidi="ar"/>
              </w:rPr>
              <w:t>政府性基金预算</w:t>
            </w:r>
          </w:p>
        </w:tc>
        <w:tc>
          <w:tcPr>
            <w:tcW w:w="5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sz w:val="16"/>
                <w:szCs w:val="16"/>
              </w:rPr>
            </w:pPr>
            <w:r>
              <w:rPr>
                <w:rFonts w:ascii="仿宋_GB2312" w:hAnsi="宋体" w:eastAsia="仿宋_GB2312" w:cs="仿宋_GB2312"/>
                <w:b/>
                <w:bCs/>
                <w:kern w:val="0"/>
                <w:sz w:val="16"/>
                <w:szCs w:val="16"/>
                <w:lang w:bidi="ar"/>
              </w:rPr>
              <w:t>国有资本经营预算</w:t>
            </w:r>
          </w:p>
        </w:tc>
        <w:tc>
          <w:tcPr>
            <w:tcW w:w="4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sz w:val="16"/>
                <w:szCs w:val="16"/>
              </w:rPr>
            </w:pPr>
            <w:r>
              <w:rPr>
                <w:rFonts w:ascii="仿宋_GB2312" w:hAnsi="宋体" w:eastAsia="仿宋_GB2312" w:cs="仿宋_GB2312"/>
                <w:b/>
                <w:bCs/>
                <w:kern w:val="0"/>
                <w:sz w:val="16"/>
                <w:szCs w:val="16"/>
                <w:lang w:bidi="ar"/>
              </w:rPr>
              <w:t>财政专户管理资金</w:t>
            </w:r>
          </w:p>
        </w:tc>
        <w:tc>
          <w:tcPr>
            <w:tcW w:w="4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sz w:val="16"/>
                <w:szCs w:val="16"/>
              </w:rPr>
            </w:pPr>
            <w:r>
              <w:rPr>
                <w:rFonts w:ascii="仿宋_GB2312" w:hAnsi="宋体" w:eastAsia="仿宋_GB2312" w:cs="仿宋_GB2312"/>
                <w:b/>
                <w:bCs/>
                <w:kern w:val="0"/>
                <w:sz w:val="16"/>
                <w:szCs w:val="16"/>
                <w:lang w:bidi="ar"/>
              </w:rPr>
              <w:t>单位资金</w:t>
            </w:r>
          </w:p>
        </w:tc>
      </w:tr>
      <w:tr>
        <w:tblPrEx>
          <w:tblCellMar>
            <w:top w:w="0" w:type="dxa"/>
            <w:left w:w="108" w:type="dxa"/>
            <w:bottom w:w="0" w:type="dxa"/>
            <w:right w:w="108" w:type="dxa"/>
          </w:tblCellMar>
        </w:tblPrEx>
        <w:trPr>
          <w:trHeight w:val="1641" w:hRule="atLeast"/>
        </w:trPr>
        <w:tc>
          <w:tcPr>
            <w:tcW w:w="10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b/>
                <w:bCs/>
                <w:sz w:val="16"/>
                <w:szCs w:val="16"/>
              </w:rPr>
            </w:pPr>
          </w:p>
        </w:tc>
        <w:tc>
          <w:tcPr>
            <w:tcW w:w="137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b/>
                <w:bCs/>
                <w:sz w:val="16"/>
                <w:szCs w:val="16"/>
              </w:rPr>
            </w:pPr>
          </w:p>
        </w:tc>
        <w:tc>
          <w:tcPr>
            <w:tcW w:w="8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b/>
                <w:bCs/>
                <w:sz w:val="16"/>
                <w:szCs w:val="16"/>
              </w:rPr>
            </w:pPr>
          </w:p>
        </w:tc>
        <w:tc>
          <w:tcPr>
            <w:tcW w:w="8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b/>
                <w:bCs/>
                <w:sz w:val="16"/>
                <w:szCs w:val="16"/>
              </w:rPr>
            </w:pPr>
          </w:p>
        </w:tc>
        <w:tc>
          <w:tcPr>
            <w:tcW w:w="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b/>
                <w:bCs/>
                <w:sz w:val="16"/>
                <w:szCs w:val="16"/>
              </w:rPr>
            </w:pPr>
          </w:p>
        </w:tc>
        <w:tc>
          <w:tcPr>
            <w:tcW w:w="6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b/>
                <w:bCs/>
                <w:sz w:val="16"/>
                <w:szCs w:val="16"/>
              </w:rPr>
            </w:pPr>
          </w:p>
        </w:tc>
        <w:tc>
          <w:tcPr>
            <w:tcW w:w="66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b/>
                <w:bCs/>
                <w:sz w:val="16"/>
                <w:szCs w:val="16"/>
              </w:rPr>
            </w:pPr>
          </w:p>
        </w:tc>
        <w:tc>
          <w:tcPr>
            <w:tcW w:w="6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b/>
                <w:bCs/>
                <w:sz w:val="16"/>
                <w:szCs w:val="16"/>
              </w:rPr>
            </w:pPr>
          </w:p>
        </w:tc>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仿宋_GB2312"/>
                <w:b/>
                <w:bCs/>
                <w:sz w:val="16"/>
                <w:szCs w:val="16"/>
              </w:rPr>
            </w:pPr>
            <w:r>
              <w:rPr>
                <w:rFonts w:ascii="仿宋_GB2312" w:hAnsi="宋体" w:eastAsia="仿宋_GB2312" w:cs="仿宋_GB2312"/>
                <w:b/>
                <w:bCs/>
                <w:kern w:val="0"/>
                <w:sz w:val="16"/>
                <w:szCs w:val="16"/>
                <w:lang w:bidi="ar"/>
              </w:rPr>
              <w:t>一般公共预算补助</w:t>
            </w: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仿宋_GB2312"/>
                <w:b/>
                <w:bCs/>
                <w:sz w:val="16"/>
                <w:szCs w:val="16"/>
              </w:rPr>
            </w:pPr>
            <w:r>
              <w:rPr>
                <w:rFonts w:ascii="仿宋_GB2312" w:hAnsi="宋体" w:eastAsia="仿宋_GB2312" w:cs="仿宋_GB2312"/>
                <w:b/>
                <w:bCs/>
                <w:kern w:val="0"/>
                <w:sz w:val="16"/>
                <w:szCs w:val="16"/>
                <w:lang w:bidi="ar"/>
              </w:rPr>
              <w:t>政府性基金补助</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仿宋_GB2312"/>
                <w:b/>
                <w:bCs/>
                <w:sz w:val="16"/>
                <w:szCs w:val="16"/>
              </w:rPr>
            </w:pPr>
            <w:r>
              <w:rPr>
                <w:rFonts w:ascii="仿宋_GB2312" w:hAnsi="宋体" w:eastAsia="仿宋_GB2312" w:cs="仿宋_GB2312"/>
                <w:b/>
                <w:bCs/>
                <w:kern w:val="0"/>
                <w:sz w:val="16"/>
                <w:szCs w:val="16"/>
                <w:lang w:bidi="ar"/>
              </w:rPr>
              <w:t>国有资本经营预算补助</w:t>
            </w:r>
          </w:p>
        </w:tc>
        <w:tc>
          <w:tcPr>
            <w:tcW w:w="6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b/>
                <w:bCs/>
                <w:sz w:val="16"/>
                <w:szCs w:val="16"/>
              </w:rPr>
            </w:pP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b/>
                <w:bCs/>
                <w:sz w:val="16"/>
                <w:szCs w:val="16"/>
              </w:rPr>
            </w:pPr>
          </w:p>
        </w:tc>
        <w:tc>
          <w:tcPr>
            <w:tcW w:w="5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b/>
                <w:bCs/>
                <w:sz w:val="16"/>
                <w:szCs w:val="16"/>
              </w:rPr>
            </w:pPr>
          </w:p>
        </w:tc>
        <w:tc>
          <w:tcPr>
            <w:tcW w:w="5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b/>
                <w:bCs/>
                <w:sz w:val="16"/>
                <w:szCs w:val="16"/>
              </w:rPr>
            </w:pPr>
          </w:p>
        </w:tc>
        <w:tc>
          <w:tcPr>
            <w:tcW w:w="5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b/>
                <w:bCs/>
                <w:sz w:val="16"/>
                <w:szCs w:val="16"/>
              </w:rPr>
            </w:pPr>
          </w:p>
        </w:tc>
        <w:tc>
          <w:tcPr>
            <w:tcW w:w="72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b/>
                <w:bCs/>
                <w:sz w:val="16"/>
                <w:szCs w:val="16"/>
              </w:rPr>
            </w:pPr>
          </w:p>
        </w:tc>
        <w:tc>
          <w:tcPr>
            <w:tcW w:w="61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b/>
                <w:bCs/>
                <w:sz w:val="16"/>
                <w:szCs w:val="16"/>
              </w:rPr>
            </w:pPr>
          </w:p>
        </w:tc>
        <w:tc>
          <w:tcPr>
            <w:tcW w:w="48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b/>
                <w:bCs/>
                <w:sz w:val="16"/>
                <w:szCs w:val="16"/>
              </w:rPr>
            </w:pPr>
          </w:p>
        </w:tc>
        <w:tc>
          <w:tcPr>
            <w:tcW w:w="5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b/>
                <w:bCs/>
                <w:sz w:val="16"/>
                <w:szCs w:val="16"/>
              </w:rPr>
            </w:pPr>
          </w:p>
        </w:tc>
        <w:tc>
          <w:tcPr>
            <w:tcW w:w="4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b/>
                <w:bCs/>
                <w:sz w:val="16"/>
                <w:szCs w:val="16"/>
              </w:rPr>
            </w:pPr>
          </w:p>
        </w:tc>
        <w:tc>
          <w:tcPr>
            <w:tcW w:w="40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b/>
                <w:bCs/>
                <w:sz w:val="16"/>
                <w:szCs w:val="16"/>
              </w:rPr>
            </w:pPr>
          </w:p>
        </w:tc>
      </w:tr>
      <w:tr>
        <w:tblPrEx>
          <w:tblCellMar>
            <w:top w:w="0" w:type="dxa"/>
            <w:left w:w="108" w:type="dxa"/>
            <w:bottom w:w="0" w:type="dxa"/>
            <w:right w:w="108" w:type="dxa"/>
          </w:tblCellMar>
        </w:tblPrEx>
        <w:trPr>
          <w:trHeight w:val="439" w:hRule="atLeast"/>
        </w:trPr>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b/>
                <w:bCs/>
                <w:sz w:val="14"/>
                <w:szCs w:val="14"/>
              </w:rPr>
            </w:pP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仿宋_GB2312"/>
                <w:b/>
                <w:bCs/>
                <w:sz w:val="14"/>
                <w:szCs w:val="14"/>
              </w:rPr>
            </w:pPr>
            <w:r>
              <w:rPr>
                <w:rFonts w:ascii="仿宋_GB2312" w:hAnsi="宋体" w:eastAsia="仿宋_GB2312" w:cs="仿宋_GB2312"/>
                <w:b/>
                <w:bCs/>
                <w:kern w:val="0"/>
                <w:sz w:val="14"/>
                <w:szCs w:val="14"/>
                <w:lang w:bidi="ar"/>
              </w:rPr>
              <w:t>合计</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b/>
                <w:bCs/>
                <w:sz w:val="14"/>
                <w:szCs w:val="14"/>
              </w:rPr>
            </w:pPr>
            <w:r>
              <w:rPr>
                <w:b/>
                <w:bCs/>
                <w:kern w:val="0"/>
                <w:sz w:val="14"/>
                <w:szCs w:val="14"/>
                <w:lang w:bidi="ar"/>
              </w:rPr>
              <w:t>1,577.34</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b/>
                <w:bCs/>
                <w:sz w:val="14"/>
                <w:szCs w:val="14"/>
              </w:rPr>
            </w:pPr>
            <w:r>
              <w:rPr>
                <w:b/>
                <w:bCs/>
                <w:kern w:val="0"/>
                <w:sz w:val="14"/>
                <w:szCs w:val="14"/>
                <w:lang w:bidi="ar"/>
              </w:rPr>
              <w:t>1,577.34</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b/>
                <w:bCs/>
                <w:sz w:val="14"/>
                <w:szCs w:val="14"/>
              </w:rPr>
            </w:pPr>
            <w:r>
              <w:rPr>
                <w:b/>
                <w:bCs/>
                <w:kern w:val="0"/>
                <w:sz w:val="14"/>
                <w:szCs w:val="14"/>
                <w:lang w:bidi="ar"/>
              </w:rPr>
              <w:t>1,577.34</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b/>
                <w:bCs/>
                <w:sz w:val="14"/>
                <w:szCs w:val="14"/>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b/>
                <w:bCs/>
                <w:sz w:val="14"/>
                <w:szCs w:val="14"/>
              </w:rPr>
            </w:pP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b/>
                <w:bCs/>
                <w:sz w:val="14"/>
                <w:szCs w:val="14"/>
              </w:rPr>
            </w:pPr>
          </w:p>
        </w:tc>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b/>
                <w:bCs/>
                <w:sz w:val="14"/>
                <w:szCs w:val="14"/>
              </w:rPr>
            </w:pP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b/>
                <w:bCs/>
                <w:sz w:val="14"/>
                <w:szCs w:val="14"/>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b/>
                <w:bCs/>
                <w:sz w:val="14"/>
                <w:szCs w:val="14"/>
              </w:rPr>
            </w:pP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b/>
                <w:bCs/>
                <w:sz w:val="14"/>
                <w:szCs w:val="14"/>
              </w:rPr>
            </w:pP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b/>
                <w:bCs/>
                <w:sz w:val="14"/>
                <w:szCs w:val="14"/>
              </w:rPr>
            </w:pPr>
          </w:p>
        </w:tc>
        <w:tc>
          <w:tcPr>
            <w:tcW w:w="53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b/>
                <w:bCs/>
                <w:sz w:val="14"/>
                <w:szCs w:val="14"/>
              </w:rPr>
            </w:pP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b/>
                <w:bCs/>
                <w:sz w:val="14"/>
                <w:szCs w:val="14"/>
              </w:rPr>
            </w:pPr>
          </w:p>
        </w:tc>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b/>
                <w:bCs/>
                <w:sz w:val="14"/>
                <w:szCs w:val="14"/>
              </w:rPr>
            </w:pP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b/>
                <w:bCs/>
                <w:sz w:val="14"/>
                <w:szCs w:val="14"/>
              </w:rPr>
            </w:pPr>
          </w:p>
        </w:tc>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b/>
                <w:bCs/>
                <w:sz w:val="14"/>
                <w:szCs w:val="14"/>
              </w:rPr>
            </w:pP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b/>
                <w:bCs/>
                <w:sz w:val="14"/>
                <w:szCs w:val="14"/>
              </w:rPr>
            </w:pPr>
          </w:p>
        </w:tc>
        <w:tc>
          <w:tcPr>
            <w:tcW w:w="53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b/>
                <w:bCs/>
                <w:sz w:val="14"/>
                <w:szCs w:val="14"/>
              </w:rPr>
            </w:pPr>
          </w:p>
        </w:tc>
        <w:tc>
          <w:tcPr>
            <w:tcW w:w="49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b/>
                <w:bCs/>
                <w:sz w:val="14"/>
                <w:szCs w:val="14"/>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b/>
                <w:bCs/>
                <w:sz w:val="14"/>
                <w:szCs w:val="14"/>
              </w:rPr>
            </w:pPr>
          </w:p>
        </w:tc>
      </w:tr>
      <w:tr>
        <w:tblPrEx>
          <w:tblCellMar>
            <w:top w:w="0" w:type="dxa"/>
            <w:left w:w="108" w:type="dxa"/>
            <w:bottom w:w="0" w:type="dxa"/>
            <w:right w:w="108" w:type="dxa"/>
          </w:tblCellMar>
        </w:tblPrEx>
        <w:trPr>
          <w:trHeight w:val="1118" w:hRule="atLeast"/>
        </w:trPr>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b/>
                <w:bCs/>
                <w:sz w:val="14"/>
                <w:szCs w:val="14"/>
              </w:rPr>
            </w:pPr>
            <w:r>
              <w:rPr>
                <w:b/>
                <w:bCs/>
                <w:kern w:val="0"/>
                <w:sz w:val="14"/>
                <w:szCs w:val="14"/>
                <w:lang w:bidi="ar"/>
              </w:rPr>
              <w:t>031</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仿宋_GB2312"/>
                <w:b/>
                <w:bCs/>
                <w:sz w:val="14"/>
                <w:szCs w:val="14"/>
              </w:rPr>
            </w:pPr>
            <w:r>
              <w:rPr>
                <w:rFonts w:ascii="仿宋_GB2312" w:hAnsi="宋体" w:eastAsia="仿宋_GB2312" w:cs="仿宋_GB2312"/>
                <w:b/>
                <w:bCs/>
                <w:kern w:val="0"/>
                <w:sz w:val="14"/>
                <w:szCs w:val="14"/>
                <w:lang w:bidi="ar"/>
              </w:rPr>
              <w:t>湖南省机关事务管理局</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b/>
                <w:bCs/>
                <w:sz w:val="14"/>
                <w:szCs w:val="14"/>
              </w:rPr>
            </w:pPr>
            <w:r>
              <w:rPr>
                <w:b/>
                <w:bCs/>
                <w:kern w:val="0"/>
                <w:sz w:val="14"/>
                <w:szCs w:val="14"/>
                <w:lang w:bidi="ar"/>
              </w:rPr>
              <w:t>1,577.34</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b/>
                <w:bCs/>
                <w:sz w:val="14"/>
                <w:szCs w:val="14"/>
              </w:rPr>
            </w:pPr>
            <w:r>
              <w:rPr>
                <w:b/>
                <w:bCs/>
                <w:kern w:val="0"/>
                <w:sz w:val="14"/>
                <w:szCs w:val="14"/>
                <w:lang w:bidi="ar"/>
              </w:rPr>
              <w:t>1,577.34</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b/>
                <w:bCs/>
                <w:sz w:val="14"/>
                <w:szCs w:val="14"/>
              </w:rPr>
            </w:pPr>
            <w:r>
              <w:rPr>
                <w:b/>
                <w:bCs/>
                <w:kern w:val="0"/>
                <w:sz w:val="14"/>
                <w:szCs w:val="14"/>
                <w:lang w:bidi="ar"/>
              </w:rPr>
              <w:t>1,577.34</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rPr>
                <w:b/>
                <w:bCs/>
                <w:sz w:val="14"/>
                <w:szCs w:val="14"/>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rPr>
                <w:b/>
                <w:bCs/>
                <w:sz w:val="14"/>
                <w:szCs w:val="14"/>
              </w:rPr>
            </w:pP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rPr>
                <w:b/>
                <w:bCs/>
                <w:sz w:val="14"/>
                <w:szCs w:val="14"/>
              </w:rPr>
            </w:pPr>
          </w:p>
        </w:tc>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rPr>
                <w:b/>
                <w:bCs/>
                <w:sz w:val="14"/>
                <w:szCs w:val="14"/>
              </w:rPr>
            </w:pP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pPr>
              <w:rPr>
                <w:b/>
                <w:bCs/>
                <w:sz w:val="14"/>
                <w:szCs w:val="14"/>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rPr>
                <w:b/>
                <w:bCs/>
                <w:sz w:val="14"/>
                <w:szCs w:val="14"/>
              </w:rPr>
            </w:pP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pPr>
              <w:rPr>
                <w:b/>
                <w:bCs/>
                <w:sz w:val="14"/>
                <w:szCs w:val="14"/>
              </w:rPr>
            </w:pP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rPr>
                <w:b/>
                <w:bCs/>
                <w:sz w:val="14"/>
                <w:szCs w:val="14"/>
              </w:rPr>
            </w:pPr>
          </w:p>
        </w:tc>
        <w:tc>
          <w:tcPr>
            <w:tcW w:w="530" w:type="dxa"/>
            <w:tcBorders>
              <w:top w:val="single" w:color="auto" w:sz="4" w:space="0"/>
              <w:left w:val="single" w:color="auto" w:sz="4" w:space="0"/>
              <w:bottom w:val="single" w:color="auto" w:sz="4" w:space="0"/>
              <w:right w:val="single" w:color="auto" w:sz="4" w:space="0"/>
            </w:tcBorders>
            <w:shd w:val="clear" w:color="auto" w:fill="auto"/>
            <w:vAlign w:val="center"/>
          </w:tcPr>
          <w:p>
            <w:pPr>
              <w:rPr>
                <w:b/>
                <w:bCs/>
                <w:sz w:val="14"/>
                <w:szCs w:val="14"/>
              </w:rPr>
            </w:pP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rPr>
                <w:b/>
                <w:bCs/>
                <w:sz w:val="14"/>
                <w:szCs w:val="14"/>
              </w:rPr>
            </w:pPr>
          </w:p>
        </w:tc>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pPr>
              <w:rPr>
                <w:b/>
                <w:bCs/>
                <w:sz w:val="14"/>
                <w:szCs w:val="14"/>
              </w:rPr>
            </w:pP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rPr>
                <w:b/>
                <w:bCs/>
                <w:sz w:val="14"/>
                <w:szCs w:val="14"/>
              </w:rPr>
            </w:pPr>
          </w:p>
        </w:tc>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pPr>
              <w:rPr>
                <w:b/>
                <w:bCs/>
                <w:sz w:val="14"/>
                <w:szCs w:val="14"/>
              </w:rPr>
            </w:pP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rPr>
                <w:b/>
                <w:bCs/>
                <w:sz w:val="14"/>
                <w:szCs w:val="14"/>
              </w:rPr>
            </w:pPr>
          </w:p>
        </w:tc>
        <w:tc>
          <w:tcPr>
            <w:tcW w:w="530" w:type="dxa"/>
            <w:tcBorders>
              <w:top w:val="single" w:color="auto" w:sz="4" w:space="0"/>
              <w:left w:val="single" w:color="auto" w:sz="4" w:space="0"/>
              <w:bottom w:val="single" w:color="auto" w:sz="4" w:space="0"/>
              <w:right w:val="single" w:color="auto" w:sz="4" w:space="0"/>
            </w:tcBorders>
            <w:shd w:val="clear" w:color="auto" w:fill="auto"/>
            <w:vAlign w:val="center"/>
          </w:tcPr>
          <w:p>
            <w:pPr>
              <w:rPr>
                <w:b/>
                <w:bCs/>
                <w:sz w:val="14"/>
                <w:szCs w:val="14"/>
              </w:rPr>
            </w:pPr>
          </w:p>
        </w:tc>
        <w:tc>
          <w:tcPr>
            <w:tcW w:w="497" w:type="dxa"/>
            <w:tcBorders>
              <w:top w:val="single" w:color="auto" w:sz="4" w:space="0"/>
              <w:left w:val="single" w:color="auto" w:sz="4" w:space="0"/>
              <w:bottom w:val="single" w:color="auto" w:sz="4" w:space="0"/>
              <w:right w:val="single" w:color="auto" w:sz="4" w:space="0"/>
            </w:tcBorders>
            <w:shd w:val="clear" w:color="auto" w:fill="auto"/>
            <w:vAlign w:val="center"/>
          </w:tcPr>
          <w:p>
            <w:pPr>
              <w:rPr>
                <w:b/>
                <w:bCs/>
                <w:sz w:val="14"/>
                <w:szCs w:val="14"/>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rPr>
                <w:b/>
                <w:bCs/>
                <w:sz w:val="14"/>
                <w:szCs w:val="14"/>
              </w:rPr>
            </w:pPr>
          </w:p>
        </w:tc>
      </w:tr>
      <w:tr>
        <w:tblPrEx>
          <w:tblCellMar>
            <w:top w:w="0" w:type="dxa"/>
            <w:left w:w="108" w:type="dxa"/>
            <w:bottom w:w="0" w:type="dxa"/>
            <w:right w:w="108" w:type="dxa"/>
          </w:tblCellMar>
        </w:tblPrEx>
        <w:trPr>
          <w:trHeight w:val="672" w:hRule="atLeast"/>
        </w:trPr>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sz w:val="14"/>
                <w:szCs w:val="14"/>
              </w:rPr>
            </w:pPr>
            <w:r>
              <w:rPr>
                <w:kern w:val="0"/>
                <w:sz w:val="14"/>
                <w:szCs w:val="14"/>
                <w:lang w:bidi="ar"/>
              </w:rPr>
              <w:t xml:space="preserve">  031005</w:t>
            </w:r>
          </w:p>
        </w:tc>
        <w:tc>
          <w:tcPr>
            <w:tcW w:w="137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仿宋_GB2312"/>
                <w:sz w:val="14"/>
                <w:szCs w:val="14"/>
              </w:rPr>
            </w:pPr>
            <w:r>
              <w:rPr>
                <w:rFonts w:ascii="仿宋_GB2312" w:hAnsi="宋体" w:eastAsia="仿宋_GB2312" w:cs="仿宋_GB2312"/>
                <w:kern w:val="0"/>
                <w:sz w:val="14"/>
                <w:szCs w:val="14"/>
                <w:lang w:bidi="ar"/>
              </w:rPr>
              <w:t xml:space="preserve">  湖南省直单位职工集中住宅区管理服务中心</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sz w:val="14"/>
                <w:szCs w:val="14"/>
              </w:rPr>
            </w:pPr>
            <w:r>
              <w:rPr>
                <w:kern w:val="0"/>
                <w:sz w:val="14"/>
                <w:szCs w:val="14"/>
                <w:lang w:bidi="ar"/>
              </w:rPr>
              <w:t>1,577.34</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sz w:val="14"/>
                <w:szCs w:val="14"/>
              </w:rPr>
            </w:pPr>
            <w:r>
              <w:rPr>
                <w:kern w:val="0"/>
                <w:sz w:val="14"/>
                <w:szCs w:val="14"/>
                <w:lang w:bidi="ar"/>
              </w:rPr>
              <w:t>1,577.34</w:t>
            </w: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textAlignment w:val="center"/>
              <w:rPr>
                <w:sz w:val="14"/>
                <w:szCs w:val="14"/>
              </w:rPr>
            </w:pPr>
            <w:r>
              <w:rPr>
                <w:kern w:val="0"/>
                <w:sz w:val="14"/>
                <w:szCs w:val="14"/>
                <w:lang w:bidi="ar"/>
              </w:rPr>
              <w:t>1,577.34</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14"/>
                <w:szCs w:val="14"/>
              </w:rPr>
            </w:pPr>
          </w:p>
        </w:tc>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14"/>
                <w:szCs w:val="14"/>
              </w:rPr>
            </w:pP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14"/>
                <w:szCs w:val="14"/>
              </w:rPr>
            </w:pPr>
          </w:p>
        </w:tc>
        <w:tc>
          <w:tcPr>
            <w:tcW w:w="633"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14"/>
                <w:szCs w:val="14"/>
              </w:rPr>
            </w:pP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14"/>
                <w:szCs w:val="14"/>
              </w:rPr>
            </w:pPr>
          </w:p>
        </w:tc>
        <w:tc>
          <w:tcPr>
            <w:tcW w:w="840"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14"/>
                <w:szCs w:val="14"/>
              </w:rPr>
            </w:pPr>
          </w:p>
        </w:tc>
        <w:tc>
          <w:tcPr>
            <w:tcW w:w="605"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14"/>
                <w:szCs w:val="14"/>
              </w:rPr>
            </w:pP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14"/>
                <w:szCs w:val="14"/>
              </w:rPr>
            </w:pPr>
          </w:p>
        </w:tc>
        <w:tc>
          <w:tcPr>
            <w:tcW w:w="530"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14"/>
                <w:szCs w:val="14"/>
              </w:rPr>
            </w:pPr>
          </w:p>
        </w:tc>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14"/>
                <w:szCs w:val="14"/>
              </w:rPr>
            </w:pPr>
          </w:p>
        </w:tc>
        <w:tc>
          <w:tcPr>
            <w:tcW w:w="590"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14"/>
                <w:szCs w:val="14"/>
              </w:rPr>
            </w:pP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14"/>
                <w:szCs w:val="14"/>
              </w:rPr>
            </w:pPr>
          </w:p>
        </w:tc>
        <w:tc>
          <w:tcPr>
            <w:tcW w:w="619"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14"/>
                <w:szCs w:val="14"/>
              </w:rPr>
            </w:pPr>
          </w:p>
        </w:tc>
        <w:tc>
          <w:tcPr>
            <w:tcW w:w="486"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14"/>
                <w:szCs w:val="14"/>
              </w:rPr>
            </w:pPr>
          </w:p>
        </w:tc>
        <w:tc>
          <w:tcPr>
            <w:tcW w:w="530"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14"/>
                <w:szCs w:val="14"/>
              </w:rPr>
            </w:pPr>
          </w:p>
        </w:tc>
        <w:tc>
          <w:tcPr>
            <w:tcW w:w="497"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14"/>
                <w:szCs w:val="14"/>
              </w:rPr>
            </w:pPr>
          </w:p>
        </w:tc>
        <w:tc>
          <w:tcPr>
            <w:tcW w:w="401" w:type="dxa"/>
            <w:tcBorders>
              <w:top w:val="single" w:color="auto" w:sz="4" w:space="0"/>
              <w:left w:val="single" w:color="auto" w:sz="4" w:space="0"/>
              <w:bottom w:val="single" w:color="auto" w:sz="4" w:space="0"/>
              <w:right w:val="single" w:color="auto" w:sz="4" w:space="0"/>
            </w:tcBorders>
            <w:shd w:val="clear" w:color="auto" w:fill="auto"/>
            <w:vAlign w:val="center"/>
          </w:tcPr>
          <w:p>
            <w:pPr>
              <w:rPr>
                <w:sz w:val="14"/>
                <w:szCs w:val="14"/>
              </w:rPr>
            </w:pPr>
          </w:p>
        </w:tc>
      </w:tr>
    </w:tbl>
    <w:p>
      <w:pPr>
        <w:jc w:val="left"/>
        <w:rPr>
          <w:rFonts w:hint="eastAsia" w:ascii="仿宋_GB2312" w:hAnsi="宋体" w:eastAsia="仿宋_GB2312" w:cs="仿宋_GB2312"/>
          <w:b/>
          <w:bCs/>
          <w:kern w:val="0"/>
          <w:sz w:val="16"/>
          <w:szCs w:val="16"/>
          <w:lang w:bidi="ar"/>
        </w:rPr>
      </w:pPr>
    </w:p>
    <w:p>
      <w:pPr>
        <w:jc w:val="left"/>
        <w:rPr>
          <w:rFonts w:hint="eastAsia" w:ascii="仿宋_GB2312" w:hAnsi="宋体" w:eastAsia="仿宋_GB2312" w:cs="仿宋_GB2312"/>
          <w:b/>
          <w:bCs/>
          <w:kern w:val="0"/>
          <w:sz w:val="16"/>
          <w:szCs w:val="16"/>
          <w:lang w:bidi="ar"/>
        </w:rPr>
      </w:pPr>
    </w:p>
    <w:p>
      <w:pPr>
        <w:jc w:val="left"/>
        <w:rPr>
          <w:rFonts w:hint="eastAsia" w:ascii="仿宋_GB2312" w:hAnsi="宋体" w:eastAsia="仿宋_GB2312" w:cs="仿宋_GB2312"/>
          <w:b/>
          <w:bCs/>
          <w:kern w:val="0"/>
          <w:sz w:val="16"/>
          <w:szCs w:val="16"/>
          <w:lang w:bidi="ar"/>
        </w:rPr>
      </w:pPr>
    </w:p>
    <w:p>
      <w:pPr>
        <w:widowControl/>
        <w:jc w:val="right"/>
        <w:textAlignment w:val="center"/>
        <w:rPr>
          <w:rFonts w:ascii="仿宋_GB2312" w:hAnsi="宋体" w:eastAsia="仿宋_GB2312" w:cs="仿宋_GB2312"/>
          <w:b/>
          <w:bCs/>
          <w:color w:val="000000"/>
          <w:kern w:val="0"/>
          <w:sz w:val="16"/>
          <w:szCs w:val="16"/>
          <w:lang w:bidi="ar"/>
        </w:rPr>
      </w:pPr>
    </w:p>
    <w:p>
      <w:pPr>
        <w:widowControl/>
        <w:jc w:val="center"/>
        <w:textAlignment w:val="center"/>
        <w:rPr>
          <w:rFonts w:ascii="仿宋_GB2312" w:hAnsi="宋体" w:eastAsia="仿宋_GB2312" w:cs="仿宋_GB2312"/>
          <w:b/>
          <w:bCs/>
          <w:color w:val="000000"/>
          <w:kern w:val="0"/>
          <w:sz w:val="16"/>
          <w:szCs w:val="16"/>
          <w:lang w:bidi="ar"/>
        </w:rPr>
      </w:pPr>
      <w:r>
        <w:rPr>
          <w:rFonts w:hint="eastAsia" w:ascii="仿宋_GB2312" w:hAnsi="宋体" w:eastAsia="仿宋_GB2312" w:cs="仿宋_GB2312"/>
          <w:b/>
          <w:bCs/>
          <w:color w:val="000000"/>
          <w:kern w:val="0"/>
          <w:sz w:val="16"/>
          <w:szCs w:val="16"/>
          <w:lang w:val="en-US" w:eastAsia="zh-CN" w:bidi="ar"/>
        </w:rPr>
        <w:t xml:space="preserve">                                                                                                                        </w:t>
      </w:r>
      <w:r>
        <w:rPr>
          <w:rFonts w:ascii="仿宋_GB2312" w:hAnsi="宋体" w:eastAsia="仿宋_GB2312" w:cs="仿宋_GB2312"/>
          <w:b/>
          <w:bCs/>
          <w:color w:val="000000"/>
          <w:kern w:val="0"/>
          <w:sz w:val="16"/>
          <w:szCs w:val="16"/>
          <w:lang w:bidi="ar"/>
        </w:rPr>
        <w:t>预算03表</w:t>
      </w:r>
    </w:p>
    <w:p>
      <w:pPr>
        <w:jc w:val="center"/>
        <w:rPr>
          <w:rFonts w:ascii="方正小标宋简体" w:hAnsi="方正小标宋简体" w:eastAsia="方正小标宋简体" w:cs="方正小标宋简体"/>
          <w:color w:val="000000"/>
          <w:kern w:val="0"/>
          <w:sz w:val="30"/>
          <w:szCs w:val="30"/>
          <w:lang w:bidi="ar"/>
        </w:rPr>
      </w:pPr>
      <w:r>
        <w:rPr>
          <w:rFonts w:ascii="方正小标宋简体" w:hAnsi="方正小标宋简体" w:eastAsia="方正小标宋简体" w:cs="方正小标宋简体"/>
          <w:color w:val="000000"/>
          <w:kern w:val="0"/>
          <w:sz w:val="30"/>
          <w:szCs w:val="30"/>
          <w:lang w:bidi="ar"/>
        </w:rPr>
        <w:t>支 出 总 表</w:t>
      </w:r>
    </w:p>
    <w:p>
      <w:pPr>
        <w:jc w:val="left"/>
        <w:rPr>
          <w:rFonts w:ascii="仿宋_GB2312" w:hAnsi="宋体" w:eastAsia="仿宋_GB2312" w:cs="仿宋_GB2312"/>
          <w:b/>
          <w:bCs/>
          <w:color w:val="000000"/>
          <w:kern w:val="0"/>
          <w:sz w:val="16"/>
          <w:szCs w:val="16"/>
          <w:lang w:bidi="ar"/>
        </w:rPr>
      </w:pPr>
      <w:r>
        <w:rPr>
          <w:rFonts w:ascii="仿宋_GB2312" w:hAnsi="宋体" w:eastAsia="仿宋_GB2312" w:cs="仿宋_GB2312"/>
          <w:b/>
          <w:bCs/>
          <w:color w:val="000000"/>
          <w:kern w:val="0"/>
          <w:sz w:val="16"/>
          <w:szCs w:val="16"/>
          <w:lang w:bidi="ar"/>
        </w:rPr>
        <w:t>填报单位：湖南省直单位职工集中住宅区管理服务中心</w:t>
      </w:r>
      <w:r>
        <w:rPr>
          <w:rFonts w:hint="eastAsia" w:ascii="仿宋_GB2312" w:hAnsi="宋体" w:eastAsia="仿宋_GB2312" w:cs="仿宋_GB2312"/>
          <w:b/>
          <w:bCs/>
          <w:color w:val="000000"/>
          <w:kern w:val="0"/>
          <w:sz w:val="16"/>
          <w:szCs w:val="16"/>
          <w:lang w:val="en-US" w:eastAsia="zh-CN" w:bidi="ar"/>
        </w:rPr>
        <w:t xml:space="preserve">                                                                                              </w:t>
      </w:r>
      <w:r>
        <w:rPr>
          <w:rFonts w:ascii="仿宋_GB2312" w:hAnsi="宋体" w:eastAsia="仿宋_GB2312" w:cs="仿宋_GB2312"/>
          <w:b/>
          <w:bCs/>
          <w:color w:val="000000"/>
          <w:kern w:val="0"/>
          <w:sz w:val="16"/>
          <w:szCs w:val="16"/>
          <w:lang w:bidi="ar"/>
        </w:rPr>
        <w:t>单位：万元</w:t>
      </w:r>
    </w:p>
    <w:tbl>
      <w:tblPr>
        <w:tblStyle w:val="6"/>
        <w:tblW w:w="12527" w:type="dxa"/>
        <w:tblInd w:w="93" w:type="dxa"/>
        <w:tblLayout w:type="fixed"/>
        <w:tblCellMar>
          <w:top w:w="0" w:type="dxa"/>
          <w:left w:w="108" w:type="dxa"/>
          <w:bottom w:w="0" w:type="dxa"/>
          <w:right w:w="108" w:type="dxa"/>
        </w:tblCellMar>
      </w:tblPr>
      <w:tblGrid>
        <w:gridCol w:w="1291"/>
        <w:gridCol w:w="3180"/>
        <w:gridCol w:w="812"/>
        <w:gridCol w:w="1283"/>
        <w:gridCol w:w="1135"/>
        <w:gridCol w:w="1608"/>
        <w:gridCol w:w="1621"/>
        <w:gridCol w:w="1597"/>
      </w:tblGrid>
      <w:tr>
        <w:tblPrEx>
          <w:tblCellMar>
            <w:top w:w="0" w:type="dxa"/>
            <w:left w:w="108" w:type="dxa"/>
            <w:bottom w:w="0" w:type="dxa"/>
            <w:right w:w="108" w:type="dxa"/>
          </w:tblCellMar>
        </w:tblPrEx>
        <w:trPr>
          <w:trHeight w:val="9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科目编码</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科目名称</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合计</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基本支出</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项目支出</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事业单位经营支出</w:t>
            </w: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上缴上级支出</w:t>
            </w: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对附属单位补助支出</w:t>
            </w:r>
          </w:p>
        </w:tc>
      </w:tr>
      <w:tr>
        <w:tblPrEx>
          <w:tblCellMar>
            <w:top w:w="0" w:type="dxa"/>
            <w:left w:w="108" w:type="dxa"/>
            <w:bottom w:w="0" w:type="dxa"/>
            <w:right w:w="108" w:type="dxa"/>
          </w:tblCellMar>
        </w:tblPrEx>
        <w:trPr>
          <w:trHeight w:val="9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4"/>
                <w:szCs w:val="14"/>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4"/>
                <w:szCs w:val="14"/>
              </w:rPr>
            </w:pPr>
            <w:r>
              <w:rPr>
                <w:rFonts w:ascii="仿宋_GB2312" w:hAnsi="宋体" w:eastAsia="仿宋_GB2312" w:cs="仿宋_GB2312"/>
                <w:b/>
                <w:bCs/>
                <w:color w:val="000000"/>
                <w:kern w:val="0"/>
                <w:sz w:val="14"/>
                <w:szCs w:val="14"/>
                <w:lang w:bidi="ar"/>
              </w:rPr>
              <w:t>合计</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14"/>
                <w:szCs w:val="14"/>
              </w:rPr>
            </w:pPr>
            <w:r>
              <w:rPr>
                <w:b/>
                <w:bCs/>
                <w:color w:val="000000"/>
                <w:kern w:val="0"/>
                <w:sz w:val="14"/>
                <w:szCs w:val="14"/>
                <w:lang w:bidi="ar"/>
              </w:rPr>
              <w:t>1,577.34</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14"/>
                <w:szCs w:val="14"/>
              </w:rPr>
            </w:pPr>
            <w:r>
              <w:rPr>
                <w:b/>
                <w:bCs/>
                <w:color w:val="000000"/>
                <w:kern w:val="0"/>
                <w:sz w:val="14"/>
                <w:szCs w:val="14"/>
                <w:lang w:bidi="ar"/>
              </w:rPr>
              <w:t>977.34</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14"/>
                <w:szCs w:val="14"/>
              </w:rPr>
            </w:pPr>
            <w:r>
              <w:rPr>
                <w:b/>
                <w:bCs/>
                <w:color w:val="000000"/>
                <w:kern w:val="0"/>
                <w:sz w:val="14"/>
                <w:szCs w:val="14"/>
                <w:lang w:bidi="ar"/>
              </w:rPr>
              <w:t>600.00</w:t>
            </w:r>
          </w:p>
        </w:tc>
        <w:tc>
          <w:tcPr>
            <w:tcW w:w="16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4"/>
                <w:szCs w:val="14"/>
              </w:rPr>
            </w:pPr>
          </w:p>
        </w:tc>
        <w:tc>
          <w:tcPr>
            <w:tcW w:w="1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4"/>
                <w:szCs w:val="14"/>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4"/>
                <w:szCs w:val="14"/>
              </w:rPr>
            </w:pPr>
          </w:p>
        </w:tc>
      </w:tr>
      <w:tr>
        <w:tblPrEx>
          <w:tblCellMar>
            <w:top w:w="0" w:type="dxa"/>
            <w:left w:w="108" w:type="dxa"/>
            <w:bottom w:w="0" w:type="dxa"/>
            <w:right w:w="108" w:type="dxa"/>
          </w:tblCellMar>
        </w:tblPrEx>
        <w:trPr>
          <w:trHeight w:val="90" w:hRule="atLeast"/>
        </w:trPr>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b/>
                <w:bCs/>
                <w:color w:val="000000"/>
                <w:sz w:val="14"/>
                <w:szCs w:val="14"/>
              </w:rPr>
            </w:pPr>
            <w:r>
              <w:rPr>
                <w:b/>
                <w:bCs/>
                <w:color w:val="000000"/>
                <w:kern w:val="0"/>
                <w:sz w:val="14"/>
                <w:szCs w:val="14"/>
                <w:lang w:bidi="ar"/>
              </w:rPr>
              <w:t>031</w:t>
            </w:r>
          </w:p>
        </w:tc>
        <w:tc>
          <w:tcPr>
            <w:tcW w:w="31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仿宋_GB2312" w:hAnsi="宋体" w:eastAsia="仿宋_GB2312" w:cs="仿宋_GB2312"/>
                <w:b/>
                <w:bCs/>
                <w:color w:val="000000"/>
                <w:sz w:val="14"/>
                <w:szCs w:val="14"/>
              </w:rPr>
            </w:pPr>
            <w:r>
              <w:rPr>
                <w:rFonts w:ascii="仿宋_GB2312" w:hAnsi="宋体" w:eastAsia="仿宋_GB2312" w:cs="仿宋_GB2312"/>
                <w:b/>
                <w:bCs/>
                <w:color w:val="000000"/>
                <w:kern w:val="0"/>
                <w:sz w:val="14"/>
                <w:szCs w:val="14"/>
                <w:lang w:bidi="ar"/>
              </w:rPr>
              <w:t>湖南省机关事务管理局</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b/>
                <w:bCs/>
                <w:color w:val="000000"/>
                <w:sz w:val="14"/>
                <w:szCs w:val="14"/>
              </w:rPr>
            </w:pPr>
            <w:r>
              <w:rPr>
                <w:b/>
                <w:bCs/>
                <w:color w:val="000000"/>
                <w:kern w:val="0"/>
                <w:sz w:val="14"/>
                <w:szCs w:val="14"/>
                <w:lang w:bidi="ar"/>
              </w:rPr>
              <w:t>1,577.34</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b/>
                <w:bCs/>
                <w:color w:val="000000"/>
                <w:sz w:val="14"/>
                <w:szCs w:val="14"/>
              </w:rPr>
            </w:pPr>
            <w:r>
              <w:rPr>
                <w:b/>
                <w:bCs/>
                <w:color w:val="000000"/>
                <w:kern w:val="0"/>
                <w:sz w:val="14"/>
                <w:szCs w:val="14"/>
                <w:lang w:bidi="ar"/>
              </w:rPr>
              <w:t>977.34</w:t>
            </w:r>
          </w:p>
        </w:tc>
        <w:tc>
          <w:tcPr>
            <w:tcW w:w="11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b/>
                <w:bCs/>
                <w:color w:val="000000"/>
                <w:sz w:val="14"/>
                <w:szCs w:val="14"/>
              </w:rPr>
            </w:pPr>
            <w:r>
              <w:rPr>
                <w:b/>
                <w:bCs/>
                <w:color w:val="000000"/>
                <w:kern w:val="0"/>
                <w:sz w:val="14"/>
                <w:szCs w:val="14"/>
                <w:lang w:bidi="ar"/>
              </w:rPr>
              <w:t>600.00</w:t>
            </w:r>
          </w:p>
        </w:tc>
        <w:tc>
          <w:tcPr>
            <w:tcW w:w="16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b/>
                <w:bCs/>
                <w:color w:val="000000"/>
                <w:sz w:val="14"/>
                <w:szCs w:val="14"/>
              </w:rPr>
            </w:pPr>
          </w:p>
        </w:tc>
        <w:tc>
          <w:tcPr>
            <w:tcW w:w="16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bCs/>
                <w:color w:val="000000"/>
                <w:sz w:val="14"/>
                <w:szCs w:val="14"/>
              </w:rPr>
            </w:pPr>
          </w:p>
        </w:tc>
        <w:tc>
          <w:tcPr>
            <w:tcW w:w="1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bCs/>
                <w:color w:val="000000"/>
                <w:sz w:val="14"/>
                <w:szCs w:val="14"/>
              </w:rPr>
            </w:pPr>
          </w:p>
        </w:tc>
      </w:tr>
      <w:tr>
        <w:tblPrEx>
          <w:tblCellMar>
            <w:top w:w="0" w:type="dxa"/>
            <w:left w:w="108" w:type="dxa"/>
            <w:bottom w:w="0" w:type="dxa"/>
            <w:right w:w="108" w:type="dxa"/>
          </w:tblCellMar>
        </w:tblPrEx>
        <w:trPr>
          <w:trHeight w:val="90" w:hRule="atLeast"/>
        </w:trPr>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b/>
                <w:bCs/>
                <w:color w:val="000000"/>
                <w:sz w:val="14"/>
                <w:szCs w:val="14"/>
              </w:rPr>
            </w:pPr>
            <w:r>
              <w:rPr>
                <w:b/>
                <w:bCs/>
                <w:color w:val="000000"/>
                <w:kern w:val="0"/>
                <w:sz w:val="14"/>
                <w:szCs w:val="14"/>
                <w:lang w:bidi="ar"/>
              </w:rPr>
              <w:t>031005</w:t>
            </w:r>
          </w:p>
        </w:tc>
        <w:tc>
          <w:tcPr>
            <w:tcW w:w="31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仿宋_GB2312" w:hAnsi="宋体" w:eastAsia="仿宋_GB2312" w:cs="仿宋_GB2312"/>
                <w:b/>
                <w:bCs/>
                <w:color w:val="000000"/>
                <w:sz w:val="14"/>
                <w:szCs w:val="14"/>
              </w:rPr>
            </w:pPr>
            <w:r>
              <w:rPr>
                <w:rFonts w:ascii="仿宋_GB2312" w:hAnsi="宋体" w:eastAsia="仿宋_GB2312" w:cs="仿宋_GB2312"/>
                <w:b/>
                <w:bCs/>
                <w:color w:val="000000"/>
                <w:kern w:val="0"/>
                <w:sz w:val="14"/>
                <w:szCs w:val="14"/>
                <w:lang w:bidi="ar"/>
              </w:rPr>
              <w:t>湖南省直单位职工集中住宅区管理服务中心</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b/>
                <w:bCs/>
                <w:color w:val="000000"/>
                <w:sz w:val="14"/>
                <w:szCs w:val="14"/>
              </w:rPr>
            </w:pPr>
            <w:r>
              <w:rPr>
                <w:b/>
                <w:bCs/>
                <w:color w:val="000000"/>
                <w:kern w:val="0"/>
                <w:sz w:val="14"/>
                <w:szCs w:val="14"/>
                <w:lang w:bidi="ar"/>
              </w:rPr>
              <w:t>1,577.34</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b/>
                <w:bCs/>
                <w:color w:val="000000"/>
                <w:sz w:val="14"/>
                <w:szCs w:val="14"/>
              </w:rPr>
            </w:pPr>
            <w:r>
              <w:rPr>
                <w:b/>
                <w:bCs/>
                <w:color w:val="000000"/>
                <w:kern w:val="0"/>
                <w:sz w:val="14"/>
                <w:szCs w:val="14"/>
                <w:lang w:bidi="ar"/>
              </w:rPr>
              <w:t>977.34</w:t>
            </w:r>
          </w:p>
        </w:tc>
        <w:tc>
          <w:tcPr>
            <w:tcW w:w="11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b/>
                <w:bCs/>
                <w:color w:val="000000"/>
                <w:sz w:val="14"/>
                <w:szCs w:val="14"/>
              </w:rPr>
            </w:pPr>
            <w:r>
              <w:rPr>
                <w:b/>
                <w:bCs/>
                <w:color w:val="000000"/>
                <w:kern w:val="0"/>
                <w:sz w:val="14"/>
                <w:szCs w:val="14"/>
                <w:lang w:bidi="ar"/>
              </w:rPr>
              <w:t>600.00</w:t>
            </w:r>
          </w:p>
        </w:tc>
        <w:tc>
          <w:tcPr>
            <w:tcW w:w="16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b/>
                <w:bCs/>
                <w:color w:val="000000"/>
                <w:sz w:val="14"/>
                <w:szCs w:val="14"/>
              </w:rPr>
            </w:pPr>
          </w:p>
        </w:tc>
        <w:tc>
          <w:tcPr>
            <w:tcW w:w="16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bCs/>
                <w:color w:val="000000"/>
                <w:sz w:val="14"/>
                <w:szCs w:val="14"/>
              </w:rPr>
            </w:pPr>
          </w:p>
        </w:tc>
        <w:tc>
          <w:tcPr>
            <w:tcW w:w="1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b/>
                <w:bCs/>
                <w:color w:val="000000"/>
                <w:sz w:val="14"/>
                <w:szCs w:val="14"/>
              </w:rPr>
            </w:pPr>
          </w:p>
        </w:tc>
      </w:tr>
      <w:tr>
        <w:tblPrEx>
          <w:tblCellMar>
            <w:top w:w="0" w:type="dxa"/>
            <w:left w:w="108" w:type="dxa"/>
            <w:bottom w:w="0" w:type="dxa"/>
            <w:right w:w="108" w:type="dxa"/>
          </w:tblCellMar>
        </w:tblPrEx>
        <w:trPr>
          <w:trHeight w:val="90" w:hRule="atLeast"/>
        </w:trPr>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201</w:t>
            </w:r>
          </w:p>
        </w:tc>
        <w:tc>
          <w:tcPr>
            <w:tcW w:w="31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一般公共服务支出</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b/>
                <w:bCs/>
                <w:color w:val="000000"/>
                <w:sz w:val="14"/>
                <w:szCs w:val="14"/>
              </w:rPr>
            </w:pPr>
            <w:r>
              <w:rPr>
                <w:b/>
                <w:bCs/>
                <w:color w:val="000000"/>
                <w:kern w:val="0"/>
                <w:sz w:val="14"/>
                <w:szCs w:val="14"/>
                <w:lang w:bidi="ar"/>
              </w:rPr>
              <w:t>1,519.09</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919.09</w:t>
            </w:r>
          </w:p>
        </w:tc>
        <w:tc>
          <w:tcPr>
            <w:tcW w:w="11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600.00</w:t>
            </w:r>
          </w:p>
        </w:tc>
        <w:tc>
          <w:tcPr>
            <w:tcW w:w="16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16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r>
      <w:tr>
        <w:tblPrEx>
          <w:tblCellMar>
            <w:top w:w="0" w:type="dxa"/>
            <w:left w:w="108" w:type="dxa"/>
            <w:bottom w:w="0" w:type="dxa"/>
            <w:right w:w="108" w:type="dxa"/>
          </w:tblCellMar>
        </w:tblPrEx>
        <w:trPr>
          <w:trHeight w:val="90" w:hRule="atLeast"/>
        </w:trPr>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20103</w:t>
            </w:r>
          </w:p>
        </w:tc>
        <w:tc>
          <w:tcPr>
            <w:tcW w:w="31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政府办公厅（室）及相关机构事务</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b/>
                <w:bCs/>
                <w:color w:val="000000"/>
                <w:sz w:val="14"/>
                <w:szCs w:val="14"/>
              </w:rPr>
            </w:pPr>
            <w:r>
              <w:rPr>
                <w:b/>
                <w:bCs/>
                <w:color w:val="000000"/>
                <w:kern w:val="0"/>
                <w:sz w:val="14"/>
                <w:szCs w:val="14"/>
                <w:lang w:bidi="ar"/>
              </w:rPr>
              <w:t>1,519.09</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919.09</w:t>
            </w:r>
          </w:p>
        </w:tc>
        <w:tc>
          <w:tcPr>
            <w:tcW w:w="11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600.00</w:t>
            </w:r>
          </w:p>
        </w:tc>
        <w:tc>
          <w:tcPr>
            <w:tcW w:w="16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16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r>
      <w:tr>
        <w:tblPrEx>
          <w:tblCellMar>
            <w:top w:w="0" w:type="dxa"/>
            <w:left w:w="108" w:type="dxa"/>
            <w:bottom w:w="0" w:type="dxa"/>
            <w:right w:w="108" w:type="dxa"/>
          </w:tblCellMar>
        </w:tblPrEx>
        <w:trPr>
          <w:trHeight w:val="90" w:hRule="atLeast"/>
        </w:trPr>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2010350</w:t>
            </w:r>
          </w:p>
        </w:tc>
        <w:tc>
          <w:tcPr>
            <w:tcW w:w="31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事业运行</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b/>
                <w:bCs/>
                <w:color w:val="000000"/>
                <w:sz w:val="14"/>
                <w:szCs w:val="14"/>
              </w:rPr>
            </w:pPr>
            <w:r>
              <w:rPr>
                <w:b/>
                <w:bCs/>
                <w:color w:val="000000"/>
                <w:kern w:val="0"/>
                <w:sz w:val="14"/>
                <w:szCs w:val="14"/>
                <w:lang w:bidi="ar"/>
              </w:rPr>
              <w:t>919.09</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919.09</w:t>
            </w:r>
          </w:p>
        </w:tc>
        <w:tc>
          <w:tcPr>
            <w:tcW w:w="11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16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16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r>
      <w:tr>
        <w:tblPrEx>
          <w:tblCellMar>
            <w:top w:w="0" w:type="dxa"/>
            <w:left w:w="108" w:type="dxa"/>
            <w:bottom w:w="0" w:type="dxa"/>
            <w:right w:w="108" w:type="dxa"/>
          </w:tblCellMar>
        </w:tblPrEx>
        <w:trPr>
          <w:trHeight w:val="90" w:hRule="atLeast"/>
        </w:trPr>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2010399</w:t>
            </w:r>
          </w:p>
        </w:tc>
        <w:tc>
          <w:tcPr>
            <w:tcW w:w="31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其他政府办公厅（室）及相关机构事务支出</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b/>
                <w:bCs/>
                <w:color w:val="000000"/>
                <w:sz w:val="14"/>
                <w:szCs w:val="14"/>
              </w:rPr>
            </w:pPr>
            <w:r>
              <w:rPr>
                <w:b/>
                <w:bCs/>
                <w:color w:val="000000"/>
                <w:kern w:val="0"/>
                <w:sz w:val="14"/>
                <w:szCs w:val="14"/>
                <w:lang w:bidi="ar"/>
              </w:rPr>
              <w:t>600.00</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11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600.00</w:t>
            </w:r>
          </w:p>
        </w:tc>
        <w:tc>
          <w:tcPr>
            <w:tcW w:w="16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16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r>
      <w:tr>
        <w:tblPrEx>
          <w:tblCellMar>
            <w:top w:w="0" w:type="dxa"/>
            <w:left w:w="108" w:type="dxa"/>
            <w:bottom w:w="0" w:type="dxa"/>
            <w:right w:w="108" w:type="dxa"/>
          </w:tblCellMar>
        </w:tblPrEx>
        <w:trPr>
          <w:trHeight w:val="90" w:hRule="atLeast"/>
        </w:trPr>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208</w:t>
            </w:r>
          </w:p>
        </w:tc>
        <w:tc>
          <w:tcPr>
            <w:tcW w:w="31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社会保障和就业支出</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b/>
                <w:bCs/>
                <w:color w:val="000000"/>
                <w:sz w:val="14"/>
                <w:szCs w:val="14"/>
              </w:rPr>
            </w:pPr>
            <w:r>
              <w:rPr>
                <w:b/>
                <w:bCs/>
                <w:color w:val="000000"/>
                <w:kern w:val="0"/>
                <w:sz w:val="14"/>
                <w:szCs w:val="14"/>
                <w:lang w:bidi="ar"/>
              </w:rPr>
              <w:t>32.88</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32.88</w:t>
            </w:r>
          </w:p>
        </w:tc>
        <w:tc>
          <w:tcPr>
            <w:tcW w:w="11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16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16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r>
      <w:tr>
        <w:tblPrEx>
          <w:tblCellMar>
            <w:top w:w="0" w:type="dxa"/>
            <w:left w:w="108" w:type="dxa"/>
            <w:bottom w:w="0" w:type="dxa"/>
            <w:right w:w="108" w:type="dxa"/>
          </w:tblCellMar>
        </w:tblPrEx>
        <w:trPr>
          <w:trHeight w:val="90" w:hRule="atLeast"/>
        </w:trPr>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20805</w:t>
            </w:r>
          </w:p>
        </w:tc>
        <w:tc>
          <w:tcPr>
            <w:tcW w:w="31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行政事业单位养老支出</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b/>
                <w:bCs/>
                <w:color w:val="000000"/>
                <w:sz w:val="14"/>
                <w:szCs w:val="14"/>
              </w:rPr>
            </w:pPr>
            <w:r>
              <w:rPr>
                <w:b/>
                <w:bCs/>
                <w:color w:val="000000"/>
                <w:kern w:val="0"/>
                <w:sz w:val="14"/>
                <w:szCs w:val="14"/>
                <w:lang w:bidi="ar"/>
              </w:rPr>
              <w:t>32.88</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32.88</w:t>
            </w:r>
          </w:p>
        </w:tc>
        <w:tc>
          <w:tcPr>
            <w:tcW w:w="11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16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16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r>
      <w:tr>
        <w:tblPrEx>
          <w:tblCellMar>
            <w:top w:w="0" w:type="dxa"/>
            <w:left w:w="108" w:type="dxa"/>
            <w:bottom w:w="0" w:type="dxa"/>
            <w:right w:w="108" w:type="dxa"/>
          </w:tblCellMar>
        </w:tblPrEx>
        <w:trPr>
          <w:trHeight w:val="90" w:hRule="atLeast"/>
        </w:trPr>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2080502</w:t>
            </w:r>
          </w:p>
        </w:tc>
        <w:tc>
          <w:tcPr>
            <w:tcW w:w="31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事业单位离退休</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b/>
                <w:bCs/>
                <w:color w:val="000000"/>
                <w:sz w:val="14"/>
                <w:szCs w:val="14"/>
              </w:rPr>
            </w:pPr>
            <w:r>
              <w:rPr>
                <w:b/>
                <w:bCs/>
                <w:color w:val="000000"/>
                <w:kern w:val="0"/>
                <w:sz w:val="14"/>
                <w:szCs w:val="14"/>
                <w:lang w:bidi="ar"/>
              </w:rPr>
              <w:t>10.80</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10.80</w:t>
            </w:r>
          </w:p>
        </w:tc>
        <w:tc>
          <w:tcPr>
            <w:tcW w:w="11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16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16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r>
      <w:tr>
        <w:tblPrEx>
          <w:tblCellMar>
            <w:top w:w="0" w:type="dxa"/>
            <w:left w:w="108" w:type="dxa"/>
            <w:bottom w:w="0" w:type="dxa"/>
            <w:right w:w="108" w:type="dxa"/>
          </w:tblCellMar>
        </w:tblPrEx>
        <w:trPr>
          <w:trHeight w:val="90" w:hRule="atLeast"/>
        </w:trPr>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2080505</w:t>
            </w:r>
          </w:p>
        </w:tc>
        <w:tc>
          <w:tcPr>
            <w:tcW w:w="31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机关事业单位基本养老保险缴费支出</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b/>
                <w:bCs/>
                <w:color w:val="000000"/>
                <w:sz w:val="14"/>
                <w:szCs w:val="14"/>
              </w:rPr>
            </w:pPr>
            <w:r>
              <w:rPr>
                <w:b/>
                <w:bCs/>
                <w:color w:val="000000"/>
                <w:kern w:val="0"/>
                <w:sz w:val="14"/>
                <w:szCs w:val="14"/>
                <w:lang w:bidi="ar"/>
              </w:rPr>
              <w:t>22.08</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22.08</w:t>
            </w:r>
          </w:p>
        </w:tc>
        <w:tc>
          <w:tcPr>
            <w:tcW w:w="11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16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16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r>
      <w:tr>
        <w:tblPrEx>
          <w:tblCellMar>
            <w:top w:w="0" w:type="dxa"/>
            <w:left w:w="108" w:type="dxa"/>
            <w:bottom w:w="0" w:type="dxa"/>
            <w:right w:w="108" w:type="dxa"/>
          </w:tblCellMar>
        </w:tblPrEx>
        <w:trPr>
          <w:trHeight w:val="90" w:hRule="atLeast"/>
        </w:trPr>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221</w:t>
            </w:r>
          </w:p>
        </w:tc>
        <w:tc>
          <w:tcPr>
            <w:tcW w:w="31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住房保障支出</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b/>
                <w:bCs/>
                <w:color w:val="000000"/>
                <w:sz w:val="14"/>
                <w:szCs w:val="14"/>
              </w:rPr>
            </w:pPr>
            <w:r>
              <w:rPr>
                <w:b/>
                <w:bCs/>
                <w:color w:val="000000"/>
                <w:kern w:val="0"/>
                <w:sz w:val="14"/>
                <w:szCs w:val="14"/>
                <w:lang w:bidi="ar"/>
              </w:rPr>
              <w:t>25.37</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25.37</w:t>
            </w:r>
          </w:p>
        </w:tc>
        <w:tc>
          <w:tcPr>
            <w:tcW w:w="11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16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16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r>
      <w:tr>
        <w:tblPrEx>
          <w:tblCellMar>
            <w:top w:w="0" w:type="dxa"/>
            <w:left w:w="108" w:type="dxa"/>
            <w:bottom w:w="0" w:type="dxa"/>
            <w:right w:w="108" w:type="dxa"/>
          </w:tblCellMar>
        </w:tblPrEx>
        <w:trPr>
          <w:trHeight w:val="90" w:hRule="atLeast"/>
        </w:trPr>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22102</w:t>
            </w:r>
          </w:p>
        </w:tc>
        <w:tc>
          <w:tcPr>
            <w:tcW w:w="31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住房改革支出</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b/>
                <w:bCs/>
                <w:color w:val="000000"/>
                <w:sz w:val="14"/>
                <w:szCs w:val="14"/>
              </w:rPr>
            </w:pPr>
            <w:r>
              <w:rPr>
                <w:b/>
                <w:bCs/>
                <w:color w:val="000000"/>
                <w:kern w:val="0"/>
                <w:sz w:val="14"/>
                <w:szCs w:val="14"/>
                <w:lang w:bidi="ar"/>
              </w:rPr>
              <w:t>25.37</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25.37</w:t>
            </w:r>
          </w:p>
        </w:tc>
        <w:tc>
          <w:tcPr>
            <w:tcW w:w="11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16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16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r>
      <w:tr>
        <w:tblPrEx>
          <w:tblCellMar>
            <w:top w:w="0" w:type="dxa"/>
            <w:left w:w="108" w:type="dxa"/>
            <w:bottom w:w="0" w:type="dxa"/>
            <w:right w:w="108" w:type="dxa"/>
          </w:tblCellMar>
        </w:tblPrEx>
        <w:trPr>
          <w:trHeight w:val="70" w:hRule="atLeast"/>
        </w:trPr>
        <w:tc>
          <w:tcPr>
            <w:tcW w:w="129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2210201</w:t>
            </w:r>
          </w:p>
        </w:tc>
        <w:tc>
          <w:tcPr>
            <w:tcW w:w="31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住房公积金</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b/>
                <w:bCs/>
                <w:color w:val="000000"/>
                <w:sz w:val="14"/>
                <w:szCs w:val="14"/>
              </w:rPr>
            </w:pPr>
            <w:r>
              <w:rPr>
                <w:b/>
                <w:bCs/>
                <w:color w:val="000000"/>
                <w:kern w:val="0"/>
                <w:sz w:val="14"/>
                <w:szCs w:val="14"/>
                <w:lang w:bidi="ar"/>
              </w:rPr>
              <w:t>25.37</w:t>
            </w:r>
          </w:p>
        </w:tc>
        <w:tc>
          <w:tcPr>
            <w:tcW w:w="12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25.37</w:t>
            </w:r>
          </w:p>
        </w:tc>
        <w:tc>
          <w:tcPr>
            <w:tcW w:w="113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160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162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c>
          <w:tcPr>
            <w:tcW w:w="159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000000"/>
                <w:sz w:val="14"/>
                <w:szCs w:val="14"/>
              </w:rPr>
            </w:pPr>
          </w:p>
        </w:tc>
      </w:tr>
    </w:tbl>
    <w:p>
      <w:pPr>
        <w:jc w:val="left"/>
        <w:rPr>
          <w:rFonts w:hint="default" w:ascii="仿宋_GB2312" w:hAnsi="宋体" w:eastAsia="仿宋_GB2312" w:cs="仿宋_GB2312"/>
          <w:b/>
          <w:bCs/>
          <w:color w:val="000000"/>
          <w:kern w:val="0"/>
          <w:sz w:val="16"/>
          <w:szCs w:val="16"/>
          <w:lang w:val="en-US" w:eastAsia="zh-CN" w:bidi="ar"/>
        </w:rPr>
      </w:pPr>
    </w:p>
    <w:p>
      <w:pPr>
        <w:jc w:val="left"/>
        <w:rPr>
          <w:rFonts w:hint="default" w:ascii="仿宋_GB2312" w:hAnsi="宋体" w:eastAsia="仿宋_GB2312" w:cs="仿宋_GB2312"/>
          <w:b/>
          <w:bCs/>
          <w:color w:val="000000"/>
          <w:kern w:val="0"/>
          <w:sz w:val="16"/>
          <w:szCs w:val="16"/>
          <w:lang w:val="en-US" w:eastAsia="zh-CN" w:bidi="ar"/>
        </w:rPr>
      </w:pPr>
    </w:p>
    <w:p>
      <w:pPr>
        <w:jc w:val="left"/>
        <w:rPr>
          <w:rFonts w:hint="default" w:ascii="仿宋_GB2312" w:hAnsi="宋体" w:eastAsia="仿宋_GB2312" w:cs="仿宋_GB2312"/>
          <w:b/>
          <w:bCs/>
          <w:color w:val="000000"/>
          <w:kern w:val="0"/>
          <w:sz w:val="16"/>
          <w:szCs w:val="16"/>
          <w:lang w:val="en-US" w:eastAsia="zh-CN" w:bidi="ar"/>
        </w:rPr>
      </w:pPr>
    </w:p>
    <w:p>
      <w:pPr>
        <w:jc w:val="left"/>
        <w:rPr>
          <w:rFonts w:hint="default" w:ascii="仿宋_GB2312" w:hAnsi="宋体" w:eastAsia="仿宋_GB2312" w:cs="仿宋_GB2312"/>
          <w:b/>
          <w:bCs/>
          <w:color w:val="000000"/>
          <w:kern w:val="0"/>
          <w:sz w:val="16"/>
          <w:szCs w:val="16"/>
          <w:lang w:val="en-US" w:eastAsia="zh-CN" w:bidi="ar"/>
        </w:rPr>
      </w:pPr>
    </w:p>
    <w:p>
      <w:pPr>
        <w:jc w:val="left"/>
        <w:rPr>
          <w:rFonts w:hint="default" w:ascii="仿宋_GB2312" w:hAnsi="宋体" w:eastAsia="仿宋_GB2312" w:cs="仿宋_GB2312"/>
          <w:b/>
          <w:bCs/>
          <w:color w:val="000000"/>
          <w:kern w:val="0"/>
          <w:sz w:val="16"/>
          <w:szCs w:val="16"/>
          <w:lang w:val="en-US" w:eastAsia="zh-CN" w:bidi="ar"/>
        </w:rPr>
      </w:pPr>
    </w:p>
    <w:p>
      <w:pPr>
        <w:jc w:val="left"/>
        <w:rPr>
          <w:rFonts w:hint="default" w:ascii="仿宋_GB2312" w:hAnsi="宋体" w:eastAsia="仿宋_GB2312" w:cs="仿宋_GB2312"/>
          <w:b/>
          <w:bCs/>
          <w:color w:val="000000"/>
          <w:kern w:val="0"/>
          <w:sz w:val="16"/>
          <w:szCs w:val="16"/>
          <w:lang w:val="en-US" w:eastAsia="zh-CN" w:bidi="ar"/>
        </w:rPr>
      </w:pPr>
    </w:p>
    <w:p>
      <w:pPr>
        <w:widowControl/>
        <w:ind w:right="644"/>
        <w:jc w:val="right"/>
        <w:textAlignment w:val="center"/>
        <w:rPr>
          <w:rFonts w:ascii="仿宋_GB2312" w:hAnsi="宋体" w:eastAsia="仿宋_GB2312" w:cs="仿宋_GB2312"/>
          <w:b/>
          <w:bCs/>
          <w:color w:val="000000"/>
          <w:kern w:val="0"/>
          <w:sz w:val="16"/>
          <w:szCs w:val="16"/>
          <w:lang w:bidi="ar"/>
        </w:rPr>
      </w:pPr>
      <w:r>
        <w:rPr>
          <w:rFonts w:ascii="仿宋_GB2312" w:hAnsi="宋体" w:eastAsia="仿宋_GB2312" w:cs="仿宋_GB2312"/>
          <w:b/>
          <w:bCs/>
          <w:color w:val="000000"/>
          <w:kern w:val="0"/>
          <w:sz w:val="16"/>
          <w:szCs w:val="16"/>
          <w:lang w:bidi="ar"/>
        </w:rPr>
        <w:t>预算04表</w:t>
      </w:r>
    </w:p>
    <w:p>
      <w:pPr>
        <w:jc w:val="center"/>
        <w:rPr>
          <w:rFonts w:ascii="方正小标宋简体" w:hAnsi="方正小标宋简体" w:eastAsia="方正小标宋简体" w:cs="方正小标宋简体"/>
          <w:color w:val="000000"/>
          <w:kern w:val="0"/>
          <w:sz w:val="30"/>
          <w:szCs w:val="30"/>
          <w:lang w:bidi="ar"/>
        </w:rPr>
      </w:pPr>
      <w:r>
        <w:rPr>
          <w:rFonts w:ascii="方正小标宋简体" w:hAnsi="方正小标宋简体" w:eastAsia="方正小标宋简体" w:cs="方正小标宋简体"/>
          <w:color w:val="000000"/>
          <w:kern w:val="0"/>
          <w:sz w:val="30"/>
          <w:szCs w:val="30"/>
          <w:lang w:bidi="ar"/>
        </w:rPr>
        <w:t>支出预算分类汇总表（按政府预算经济分类）</w:t>
      </w:r>
    </w:p>
    <w:p>
      <w:pPr>
        <w:jc w:val="left"/>
        <w:rPr>
          <w:rFonts w:ascii="仿宋_GB2312" w:hAnsi="宋体" w:eastAsia="仿宋_GB2312" w:cs="仿宋_GB2312"/>
          <w:b/>
          <w:bCs/>
          <w:color w:val="000000"/>
          <w:kern w:val="0"/>
          <w:sz w:val="16"/>
          <w:szCs w:val="16"/>
          <w:lang w:bidi="ar"/>
        </w:rPr>
      </w:pPr>
      <w:r>
        <w:rPr>
          <w:rFonts w:ascii="仿宋_GB2312" w:hAnsi="宋体" w:eastAsia="仿宋_GB2312" w:cs="仿宋_GB2312"/>
          <w:b/>
          <w:bCs/>
          <w:color w:val="000000"/>
          <w:kern w:val="0"/>
          <w:sz w:val="16"/>
          <w:szCs w:val="16"/>
          <w:lang w:bidi="ar"/>
        </w:rPr>
        <w:t>填报单位：湖南省直单位职工集中住宅区管理服务中心</w:t>
      </w:r>
      <w:r>
        <w:rPr>
          <w:rFonts w:hint="eastAsia" w:ascii="仿宋_GB2312" w:hAnsi="宋体" w:eastAsia="仿宋_GB2312" w:cs="仿宋_GB2312"/>
          <w:b/>
          <w:bCs/>
          <w:color w:val="000000"/>
          <w:kern w:val="0"/>
          <w:sz w:val="16"/>
          <w:szCs w:val="16"/>
          <w:lang w:val="en-US" w:eastAsia="zh-CN" w:bidi="ar"/>
        </w:rPr>
        <w:t xml:space="preserve">                                                                                                        </w:t>
      </w:r>
      <w:r>
        <w:rPr>
          <w:rFonts w:ascii="仿宋_GB2312" w:hAnsi="宋体" w:eastAsia="仿宋_GB2312" w:cs="仿宋_GB2312"/>
          <w:b/>
          <w:bCs/>
          <w:color w:val="000000"/>
          <w:kern w:val="0"/>
          <w:sz w:val="16"/>
          <w:szCs w:val="16"/>
          <w:lang w:bidi="ar"/>
        </w:rPr>
        <w:t>单位：万元</w:t>
      </w:r>
    </w:p>
    <w:tbl>
      <w:tblPr>
        <w:tblStyle w:val="6"/>
        <w:tblW w:w="14155" w:type="dxa"/>
        <w:tblInd w:w="93" w:type="dxa"/>
        <w:tblLayout w:type="fixed"/>
        <w:tblCellMar>
          <w:top w:w="0" w:type="dxa"/>
          <w:left w:w="108" w:type="dxa"/>
          <w:bottom w:w="0" w:type="dxa"/>
          <w:right w:w="108" w:type="dxa"/>
        </w:tblCellMar>
      </w:tblPr>
      <w:tblGrid>
        <w:gridCol w:w="426"/>
        <w:gridCol w:w="377"/>
        <w:gridCol w:w="377"/>
        <w:gridCol w:w="785"/>
        <w:gridCol w:w="2506"/>
        <w:gridCol w:w="812"/>
        <w:gridCol w:w="501"/>
        <w:gridCol w:w="782"/>
        <w:gridCol w:w="782"/>
        <w:gridCol w:w="782"/>
        <w:gridCol w:w="782"/>
        <w:gridCol w:w="782"/>
        <w:gridCol w:w="782"/>
        <w:gridCol w:w="782"/>
        <w:gridCol w:w="782"/>
        <w:gridCol w:w="782"/>
        <w:gridCol w:w="669"/>
        <w:gridCol w:w="664"/>
      </w:tblGrid>
      <w:tr>
        <w:tblPrEx>
          <w:tblCellMar>
            <w:top w:w="0" w:type="dxa"/>
            <w:left w:w="108" w:type="dxa"/>
            <w:bottom w:w="0" w:type="dxa"/>
            <w:right w:w="108" w:type="dxa"/>
          </w:tblCellMar>
        </w:tblPrEx>
        <w:trPr>
          <w:trHeight w:val="90" w:hRule="atLeast"/>
        </w:trPr>
        <w:tc>
          <w:tcPr>
            <w:tcW w:w="11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功能科目</w:t>
            </w:r>
          </w:p>
        </w:tc>
        <w:tc>
          <w:tcPr>
            <w:tcW w:w="7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单位代码</w:t>
            </w:r>
          </w:p>
        </w:tc>
        <w:tc>
          <w:tcPr>
            <w:tcW w:w="2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单位名称（功能科目）</w:t>
            </w:r>
          </w:p>
        </w:tc>
        <w:tc>
          <w:tcPr>
            <w:tcW w:w="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总  计</w:t>
            </w:r>
          </w:p>
        </w:tc>
        <w:tc>
          <w:tcPr>
            <w:tcW w:w="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机关工资福利支出</w:t>
            </w: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机关商品和服务支出</w:t>
            </w: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机关资本性支出</w:t>
            </w: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机关资本性支出(基本建设)</w:t>
            </w: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对事业单位经常性补助</w:t>
            </w: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对事业单位资本性补助</w:t>
            </w: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对企业补助</w:t>
            </w: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对企业资本性支出</w:t>
            </w: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对个人和家庭的补助</w:t>
            </w:r>
          </w:p>
        </w:tc>
        <w:tc>
          <w:tcPr>
            <w:tcW w:w="7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对社会保障基金补助</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债务利息及费用支出</w:t>
            </w:r>
          </w:p>
        </w:tc>
        <w:tc>
          <w:tcPr>
            <w:tcW w:w="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其他支出</w:t>
            </w:r>
          </w:p>
        </w:tc>
      </w:tr>
      <w:tr>
        <w:tblPrEx>
          <w:tblCellMar>
            <w:top w:w="0" w:type="dxa"/>
            <w:left w:w="108" w:type="dxa"/>
            <w:bottom w:w="0" w:type="dxa"/>
            <w:right w:w="108"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类</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款</w:t>
            </w: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项</w:t>
            </w: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outlineLvl w:val="9"/>
              <w:rPr>
                <w:rFonts w:ascii="仿宋_GB2312" w:hAnsi="宋体" w:eastAsia="仿宋_GB2312" w:cs="仿宋_GB2312"/>
                <w:b/>
                <w:bCs/>
                <w:color w:val="000000"/>
                <w:sz w:val="16"/>
                <w:szCs w:val="16"/>
              </w:rPr>
            </w:pPr>
          </w:p>
        </w:tc>
        <w:tc>
          <w:tcPr>
            <w:tcW w:w="2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outlineLvl w:val="9"/>
              <w:rPr>
                <w:rFonts w:ascii="仿宋_GB2312" w:hAnsi="宋体" w:eastAsia="仿宋_GB2312" w:cs="仿宋_GB2312"/>
                <w:b/>
                <w:bCs/>
                <w:color w:val="000000"/>
                <w:sz w:val="16"/>
                <w:szCs w:val="16"/>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outlineLvl w:val="9"/>
              <w:rPr>
                <w:rFonts w:ascii="仿宋_GB2312" w:hAnsi="宋体" w:eastAsia="仿宋_GB2312" w:cs="仿宋_GB2312"/>
                <w:b/>
                <w:bCs/>
                <w:color w:val="000000"/>
                <w:sz w:val="16"/>
                <w:szCs w:val="16"/>
              </w:rPr>
            </w:pPr>
          </w:p>
        </w:tc>
        <w:tc>
          <w:tcPr>
            <w:tcW w:w="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outlineLvl w:val="9"/>
              <w:rPr>
                <w:rFonts w:ascii="仿宋_GB2312" w:hAnsi="宋体" w:eastAsia="仿宋_GB2312" w:cs="仿宋_GB2312"/>
                <w:b/>
                <w:bCs/>
                <w:color w:val="000000"/>
                <w:sz w:val="16"/>
                <w:szCs w:val="16"/>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outlineLvl w:val="9"/>
              <w:rPr>
                <w:rFonts w:ascii="仿宋_GB2312" w:hAnsi="宋体" w:eastAsia="仿宋_GB2312" w:cs="仿宋_GB2312"/>
                <w:b/>
                <w:bCs/>
                <w:color w:val="000000"/>
                <w:sz w:val="16"/>
                <w:szCs w:val="16"/>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outlineLvl w:val="9"/>
              <w:rPr>
                <w:rFonts w:ascii="仿宋_GB2312" w:hAnsi="宋体" w:eastAsia="仿宋_GB2312" w:cs="仿宋_GB2312"/>
                <w:b/>
                <w:bCs/>
                <w:color w:val="000000"/>
                <w:sz w:val="16"/>
                <w:szCs w:val="16"/>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outlineLvl w:val="9"/>
              <w:rPr>
                <w:rFonts w:ascii="仿宋_GB2312" w:hAnsi="宋体" w:eastAsia="仿宋_GB2312" w:cs="仿宋_GB2312"/>
                <w:b/>
                <w:bCs/>
                <w:color w:val="000000"/>
                <w:sz w:val="16"/>
                <w:szCs w:val="16"/>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outlineLvl w:val="9"/>
              <w:rPr>
                <w:rFonts w:ascii="仿宋_GB2312" w:hAnsi="宋体" w:eastAsia="仿宋_GB2312" w:cs="仿宋_GB2312"/>
                <w:b/>
                <w:bCs/>
                <w:color w:val="000000"/>
                <w:sz w:val="16"/>
                <w:szCs w:val="16"/>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outlineLvl w:val="9"/>
              <w:rPr>
                <w:rFonts w:ascii="仿宋_GB2312" w:hAnsi="宋体" w:eastAsia="仿宋_GB2312" w:cs="仿宋_GB2312"/>
                <w:b/>
                <w:bCs/>
                <w:color w:val="000000"/>
                <w:sz w:val="16"/>
                <w:szCs w:val="16"/>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outlineLvl w:val="9"/>
              <w:rPr>
                <w:rFonts w:ascii="仿宋_GB2312" w:hAnsi="宋体" w:eastAsia="仿宋_GB2312" w:cs="仿宋_GB2312"/>
                <w:b/>
                <w:bCs/>
                <w:color w:val="000000"/>
                <w:sz w:val="16"/>
                <w:szCs w:val="16"/>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outlineLvl w:val="9"/>
              <w:rPr>
                <w:rFonts w:ascii="仿宋_GB2312" w:hAnsi="宋体" w:eastAsia="仿宋_GB2312" w:cs="仿宋_GB2312"/>
                <w:b/>
                <w:bCs/>
                <w:color w:val="000000"/>
                <w:sz w:val="16"/>
                <w:szCs w:val="16"/>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outlineLvl w:val="9"/>
              <w:rPr>
                <w:rFonts w:ascii="仿宋_GB2312" w:hAnsi="宋体" w:eastAsia="仿宋_GB2312" w:cs="仿宋_GB2312"/>
                <w:b/>
                <w:bCs/>
                <w:color w:val="000000"/>
                <w:sz w:val="16"/>
                <w:szCs w:val="16"/>
              </w:rPr>
            </w:pPr>
          </w:p>
        </w:tc>
        <w:tc>
          <w:tcPr>
            <w:tcW w:w="7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outlineLvl w:val="9"/>
              <w:rPr>
                <w:rFonts w:ascii="仿宋_GB2312" w:hAnsi="宋体" w:eastAsia="仿宋_GB2312" w:cs="仿宋_GB2312"/>
                <w:b/>
                <w:bCs/>
                <w:color w:val="000000"/>
                <w:sz w:val="16"/>
                <w:szCs w:val="16"/>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outlineLvl w:val="9"/>
              <w:rPr>
                <w:rFonts w:ascii="仿宋_GB2312" w:hAnsi="宋体" w:eastAsia="仿宋_GB2312" w:cs="仿宋_GB2312"/>
                <w:b/>
                <w:bCs/>
                <w:color w:val="000000"/>
                <w:sz w:val="16"/>
                <w:szCs w:val="16"/>
              </w:rPr>
            </w:pPr>
          </w:p>
        </w:tc>
        <w:tc>
          <w:tcPr>
            <w:tcW w:w="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outlineLvl w:val="9"/>
              <w:rPr>
                <w:rFonts w:ascii="仿宋_GB2312" w:hAnsi="宋体" w:eastAsia="仿宋_GB2312" w:cs="仿宋_GB2312"/>
                <w:b/>
                <w:bCs/>
                <w:color w:val="000000"/>
                <w:sz w:val="16"/>
                <w:szCs w:val="16"/>
              </w:rPr>
            </w:pPr>
          </w:p>
        </w:tc>
      </w:tr>
      <w:tr>
        <w:tblPrEx>
          <w:tblCellMar>
            <w:top w:w="0" w:type="dxa"/>
            <w:left w:w="108" w:type="dxa"/>
            <w:bottom w:w="0" w:type="dxa"/>
            <w:right w:w="108"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4"/>
                <w:szCs w:val="14"/>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4"/>
                <w:szCs w:val="14"/>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4"/>
                <w:szCs w:val="14"/>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4"/>
                <w:szCs w:val="14"/>
              </w:rPr>
            </w:pP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4"/>
                <w:szCs w:val="14"/>
              </w:rPr>
            </w:pPr>
            <w:r>
              <w:rPr>
                <w:rFonts w:ascii="仿宋_GB2312" w:hAnsi="宋体" w:eastAsia="仿宋_GB2312" w:cs="仿宋_GB2312"/>
                <w:b/>
                <w:bCs/>
                <w:color w:val="000000"/>
                <w:kern w:val="0"/>
                <w:sz w:val="14"/>
                <w:szCs w:val="14"/>
                <w:lang w:bidi="ar"/>
              </w:rPr>
              <w:t>合计</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14"/>
                <w:szCs w:val="14"/>
              </w:rPr>
            </w:pPr>
            <w:r>
              <w:rPr>
                <w:b/>
                <w:bCs/>
                <w:color w:val="000000"/>
                <w:kern w:val="0"/>
                <w:sz w:val="14"/>
                <w:szCs w:val="14"/>
                <w:lang w:bidi="ar"/>
              </w:rPr>
              <w:t>1,577.34</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14"/>
                <w:szCs w:val="14"/>
              </w:rPr>
            </w:pPr>
            <w:r>
              <w:rPr>
                <w:b/>
                <w:bCs/>
                <w:color w:val="000000"/>
                <w:kern w:val="0"/>
                <w:sz w:val="14"/>
                <w:szCs w:val="14"/>
                <w:lang w:bidi="ar"/>
              </w:rPr>
              <w:t>1,565.08</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14"/>
                <w:szCs w:val="14"/>
              </w:rPr>
            </w:pPr>
            <w:r>
              <w:rPr>
                <w:b/>
                <w:bCs/>
                <w:color w:val="000000"/>
                <w:kern w:val="0"/>
                <w:sz w:val="14"/>
                <w:szCs w:val="14"/>
                <w:lang w:bidi="ar"/>
              </w:rPr>
              <w:t>12.26</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4"/>
                <w:szCs w:val="14"/>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4"/>
                <w:szCs w:val="14"/>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4"/>
                <w:szCs w:val="14"/>
              </w:rPr>
            </w:pPr>
          </w:p>
        </w:tc>
      </w:tr>
      <w:tr>
        <w:tblPrEx>
          <w:tblCellMar>
            <w:top w:w="0" w:type="dxa"/>
            <w:left w:w="108" w:type="dxa"/>
            <w:bottom w:w="0" w:type="dxa"/>
            <w:right w:w="108"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4"/>
                <w:szCs w:val="14"/>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4"/>
                <w:szCs w:val="14"/>
              </w:rPr>
            </w:pPr>
          </w:p>
        </w:tc>
        <w:tc>
          <w:tcPr>
            <w:tcW w:w="3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4"/>
                <w:szCs w:val="14"/>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14"/>
                <w:szCs w:val="14"/>
              </w:rPr>
            </w:pPr>
            <w:r>
              <w:rPr>
                <w:b/>
                <w:bCs/>
                <w:color w:val="000000"/>
                <w:kern w:val="0"/>
                <w:sz w:val="14"/>
                <w:szCs w:val="14"/>
                <w:lang w:bidi="ar"/>
              </w:rPr>
              <w:t>031</w:t>
            </w:r>
          </w:p>
        </w:tc>
        <w:tc>
          <w:tcPr>
            <w:tcW w:w="25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4"/>
                <w:szCs w:val="14"/>
              </w:rPr>
            </w:pPr>
            <w:r>
              <w:rPr>
                <w:rFonts w:ascii="仿宋_GB2312" w:hAnsi="宋体" w:eastAsia="仿宋_GB2312" w:cs="仿宋_GB2312"/>
                <w:b/>
                <w:bCs/>
                <w:color w:val="000000"/>
                <w:kern w:val="0"/>
                <w:sz w:val="14"/>
                <w:szCs w:val="14"/>
                <w:lang w:bidi="ar"/>
              </w:rPr>
              <w:t>湖南省机关事务管理局</w:t>
            </w:r>
          </w:p>
        </w:tc>
        <w:tc>
          <w:tcPr>
            <w:tcW w:w="8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14"/>
                <w:szCs w:val="14"/>
              </w:rPr>
            </w:pPr>
            <w:r>
              <w:rPr>
                <w:b/>
                <w:bCs/>
                <w:color w:val="000000"/>
                <w:kern w:val="0"/>
                <w:sz w:val="14"/>
                <w:szCs w:val="14"/>
                <w:lang w:bidi="ar"/>
              </w:rPr>
              <w:t>1,577.34</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14"/>
                <w:szCs w:val="14"/>
              </w:rPr>
            </w:pPr>
            <w:r>
              <w:rPr>
                <w:b/>
                <w:bCs/>
                <w:color w:val="000000"/>
                <w:kern w:val="0"/>
                <w:sz w:val="14"/>
                <w:szCs w:val="14"/>
                <w:lang w:bidi="ar"/>
              </w:rPr>
              <w:t>1,565.08</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14"/>
                <w:szCs w:val="14"/>
              </w:rPr>
            </w:pPr>
            <w:r>
              <w:rPr>
                <w:b/>
                <w:bCs/>
                <w:color w:val="000000"/>
                <w:kern w:val="0"/>
                <w:sz w:val="14"/>
                <w:szCs w:val="14"/>
                <w:lang w:bidi="ar"/>
              </w:rPr>
              <w:t>12.26</w:t>
            </w:r>
          </w:p>
        </w:tc>
        <w:tc>
          <w:tcPr>
            <w:tcW w:w="7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4"/>
                <w:szCs w:val="14"/>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4"/>
                <w:szCs w:val="14"/>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4"/>
                <w:szCs w:val="14"/>
              </w:rPr>
            </w:pPr>
          </w:p>
        </w:tc>
      </w:tr>
      <w:tr>
        <w:tblPrEx>
          <w:tblCellMar>
            <w:top w:w="0" w:type="dxa"/>
            <w:left w:w="108" w:type="dxa"/>
            <w:bottom w:w="0" w:type="dxa"/>
            <w:right w:w="108"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b/>
                <w:bCs/>
                <w:color w:val="000000"/>
                <w:sz w:val="14"/>
                <w:szCs w:val="14"/>
              </w:rPr>
            </w:pPr>
          </w:p>
        </w:tc>
        <w:tc>
          <w:tcPr>
            <w:tcW w:w="3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b/>
                <w:bCs/>
                <w:color w:val="000000"/>
                <w:sz w:val="14"/>
                <w:szCs w:val="14"/>
              </w:rPr>
            </w:pPr>
          </w:p>
        </w:tc>
        <w:tc>
          <w:tcPr>
            <w:tcW w:w="3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b/>
                <w:bCs/>
                <w:color w:val="000000"/>
                <w:sz w:val="14"/>
                <w:szCs w:val="14"/>
              </w:rPr>
            </w:pP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b/>
                <w:bCs/>
                <w:color w:val="000000"/>
                <w:sz w:val="14"/>
                <w:szCs w:val="14"/>
              </w:rPr>
            </w:pPr>
            <w:r>
              <w:rPr>
                <w:b/>
                <w:bCs/>
                <w:color w:val="000000"/>
                <w:kern w:val="0"/>
                <w:sz w:val="14"/>
                <w:szCs w:val="14"/>
                <w:lang w:bidi="ar"/>
              </w:rPr>
              <w:t>031005</w:t>
            </w:r>
          </w:p>
        </w:tc>
        <w:tc>
          <w:tcPr>
            <w:tcW w:w="25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仿宋_GB2312" w:hAnsi="宋体" w:eastAsia="仿宋_GB2312" w:cs="仿宋_GB2312"/>
                <w:b/>
                <w:bCs/>
                <w:color w:val="000000"/>
                <w:sz w:val="14"/>
                <w:szCs w:val="14"/>
              </w:rPr>
            </w:pPr>
            <w:r>
              <w:rPr>
                <w:rFonts w:ascii="仿宋_GB2312" w:hAnsi="宋体" w:eastAsia="仿宋_GB2312" w:cs="仿宋_GB2312"/>
                <w:b/>
                <w:bCs/>
                <w:color w:val="000000"/>
                <w:kern w:val="0"/>
                <w:sz w:val="14"/>
                <w:szCs w:val="14"/>
                <w:lang w:bidi="ar"/>
              </w:rPr>
              <w:t>湖南省直单位职工集中住宅区管理服务中心</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b/>
                <w:bCs/>
                <w:color w:val="000000"/>
                <w:sz w:val="14"/>
                <w:szCs w:val="14"/>
              </w:rPr>
            </w:pPr>
            <w:r>
              <w:rPr>
                <w:b/>
                <w:bCs/>
                <w:color w:val="000000"/>
                <w:kern w:val="0"/>
                <w:sz w:val="14"/>
                <w:szCs w:val="14"/>
                <w:lang w:bidi="ar"/>
              </w:rPr>
              <w:t>1,577.34</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b/>
                <w:bCs/>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b/>
                <w:bCs/>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b/>
                <w:bCs/>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b/>
                <w:bCs/>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b/>
                <w:bCs/>
                <w:color w:val="000000"/>
                <w:sz w:val="14"/>
                <w:szCs w:val="14"/>
              </w:rPr>
            </w:pPr>
            <w:r>
              <w:rPr>
                <w:b/>
                <w:bCs/>
                <w:color w:val="000000"/>
                <w:kern w:val="0"/>
                <w:sz w:val="14"/>
                <w:szCs w:val="14"/>
                <w:lang w:bidi="ar"/>
              </w:rPr>
              <w:t>1,565.08</w:t>
            </w: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b/>
                <w:bCs/>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b/>
                <w:bCs/>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b/>
                <w:bCs/>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b/>
                <w:bCs/>
                <w:color w:val="000000"/>
                <w:sz w:val="14"/>
                <w:szCs w:val="14"/>
              </w:rPr>
            </w:pPr>
            <w:r>
              <w:rPr>
                <w:b/>
                <w:bCs/>
                <w:color w:val="000000"/>
                <w:kern w:val="0"/>
                <w:sz w:val="14"/>
                <w:szCs w:val="14"/>
                <w:lang w:bidi="ar"/>
              </w:rPr>
              <w:t>12.26</w:t>
            </w: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b/>
                <w:bCs/>
                <w:color w:val="000000"/>
                <w:sz w:val="14"/>
                <w:szCs w:val="14"/>
              </w:rPr>
            </w:pPr>
          </w:p>
        </w:tc>
        <w:tc>
          <w:tcPr>
            <w:tcW w:w="6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b/>
                <w:bCs/>
                <w:color w:val="000000"/>
                <w:sz w:val="14"/>
                <w:szCs w:val="14"/>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b/>
                <w:bCs/>
                <w:color w:val="000000"/>
                <w:sz w:val="14"/>
                <w:szCs w:val="14"/>
              </w:rPr>
            </w:pPr>
          </w:p>
        </w:tc>
      </w:tr>
      <w:tr>
        <w:tblPrEx>
          <w:tblCellMar>
            <w:top w:w="0" w:type="dxa"/>
            <w:left w:w="108" w:type="dxa"/>
            <w:bottom w:w="0" w:type="dxa"/>
            <w:right w:w="108"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201</w:t>
            </w:r>
          </w:p>
        </w:tc>
        <w:tc>
          <w:tcPr>
            <w:tcW w:w="3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03</w:t>
            </w:r>
          </w:p>
        </w:tc>
        <w:tc>
          <w:tcPr>
            <w:tcW w:w="3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50</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031005</w:t>
            </w:r>
          </w:p>
        </w:tc>
        <w:tc>
          <w:tcPr>
            <w:tcW w:w="25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事业运行</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919.09</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917.63</w:t>
            </w: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1.46</w:t>
            </w: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6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r>
      <w:tr>
        <w:tblPrEx>
          <w:tblCellMar>
            <w:top w:w="0" w:type="dxa"/>
            <w:left w:w="108" w:type="dxa"/>
            <w:bottom w:w="0" w:type="dxa"/>
            <w:right w:w="108"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201</w:t>
            </w:r>
          </w:p>
        </w:tc>
        <w:tc>
          <w:tcPr>
            <w:tcW w:w="3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03</w:t>
            </w:r>
          </w:p>
        </w:tc>
        <w:tc>
          <w:tcPr>
            <w:tcW w:w="3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99</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031005</w:t>
            </w:r>
          </w:p>
        </w:tc>
        <w:tc>
          <w:tcPr>
            <w:tcW w:w="25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其他政府办公厅（室）及相关机构事务支出</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600.00</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600.00</w:t>
            </w: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6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r>
      <w:tr>
        <w:tblPrEx>
          <w:tblCellMar>
            <w:top w:w="0" w:type="dxa"/>
            <w:left w:w="108" w:type="dxa"/>
            <w:bottom w:w="0" w:type="dxa"/>
            <w:right w:w="108"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208</w:t>
            </w:r>
          </w:p>
        </w:tc>
        <w:tc>
          <w:tcPr>
            <w:tcW w:w="3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05</w:t>
            </w:r>
          </w:p>
        </w:tc>
        <w:tc>
          <w:tcPr>
            <w:tcW w:w="3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02</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031005</w:t>
            </w:r>
          </w:p>
        </w:tc>
        <w:tc>
          <w:tcPr>
            <w:tcW w:w="25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事业单位离退休</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10.80</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10.80</w:t>
            </w: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6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r>
      <w:tr>
        <w:tblPrEx>
          <w:tblCellMar>
            <w:top w:w="0" w:type="dxa"/>
            <w:left w:w="108" w:type="dxa"/>
            <w:bottom w:w="0" w:type="dxa"/>
            <w:right w:w="108"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208</w:t>
            </w:r>
          </w:p>
        </w:tc>
        <w:tc>
          <w:tcPr>
            <w:tcW w:w="3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05</w:t>
            </w:r>
          </w:p>
        </w:tc>
        <w:tc>
          <w:tcPr>
            <w:tcW w:w="3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05</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031005</w:t>
            </w:r>
          </w:p>
        </w:tc>
        <w:tc>
          <w:tcPr>
            <w:tcW w:w="25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机关事业单位基本养老保险缴费支出</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22.08</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22.08</w:t>
            </w: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6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r>
      <w:tr>
        <w:tblPrEx>
          <w:tblCellMar>
            <w:top w:w="0" w:type="dxa"/>
            <w:left w:w="108" w:type="dxa"/>
            <w:bottom w:w="0" w:type="dxa"/>
            <w:right w:w="108" w:type="dxa"/>
          </w:tblCellMar>
        </w:tblPrEx>
        <w:trPr>
          <w:trHeight w:val="90" w:hRule="atLeast"/>
        </w:trPr>
        <w:tc>
          <w:tcPr>
            <w:tcW w:w="42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221</w:t>
            </w:r>
          </w:p>
        </w:tc>
        <w:tc>
          <w:tcPr>
            <w:tcW w:w="3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02</w:t>
            </w:r>
          </w:p>
        </w:tc>
        <w:tc>
          <w:tcPr>
            <w:tcW w:w="37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01</w:t>
            </w:r>
          </w:p>
        </w:tc>
        <w:tc>
          <w:tcPr>
            <w:tcW w:w="78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031005</w:t>
            </w:r>
          </w:p>
        </w:tc>
        <w:tc>
          <w:tcPr>
            <w:tcW w:w="2506"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住房公积金</w:t>
            </w:r>
          </w:p>
        </w:tc>
        <w:tc>
          <w:tcPr>
            <w:tcW w:w="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25.37</w:t>
            </w:r>
          </w:p>
        </w:tc>
        <w:tc>
          <w:tcPr>
            <w:tcW w:w="50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25.37</w:t>
            </w: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78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66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c>
          <w:tcPr>
            <w:tcW w:w="66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color w:val="000000"/>
                <w:sz w:val="14"/>
                <w:szCs w:val="14"/>
              </w:rPr>
            </w:pPr>
          </w:p>
        </w:tc>
      </w:tr>
    </w:tbl>
    <w:p>
      <w:pPr>
        <w:jc w:val="left"/>
        <w:rPr>
          <w:rFonts w:hint="default" w:ascii="仿宋_GB2312" w:hAnsi="宋体" w:eastAsia="仿宋_GB2312" w:cs="仿宋_GB2312"/>
          <w:b/>
          <w:bCs/>
          <w:color w:val="000000"/>
          <w:kern w:val="0"/>
          <w:sz w:val="16"/>
          <w:szCs w:val="16"/>
          <w:lang w:val="en-US" w:eastAsia="zh-CN" w:bidi="ar"/>
        </w:rPr>
      </w:pPr>
    </w:p>
    <w:p>
      <w:pPr>
        <w:jc w:val="right"/>
        <w:rPr>
          <w:rFonts w:ascii="仿宋_GB2312" w:hAnsi="宋体" w:eastAsia="仿宋_GB2312" w:cs="仿宋_GB2312"/>
          <w:b/>
          <w:bCs/>
          <w:color w:val="000000"/>
          <w:kern w:val="0"/>
          <w:sz w:val="16"/>
          <w:szCs w:val="16"/>
          <w:lang w:bidi="ar"/>
        </w:rPr>
      </w:pPr>
      <w:r>
        <w:rPr>
          <w:rFonts w:ascii="仿宋_GB2312" w:hAnsi="宋体" w:eastAsia="仿宋_GB2312" w:cs="仿宋_GB2312"/>
          <w:b/>
          <w:bCs/>
          <w:color w:val="000000"/>
          <w:kern w:val="0"/>
          <w:sz w:val="16"/>
          <w:szCs w:val="16"/>
          <w:lang w:bidi="ar"/>
        </w:rPr>
        <w:t>预算05表</w:t>
      </w:r>
    </w:p>
    <w:p>
      <w:pPr>
        <w:jc w:val="center"/>
        <w:rPr>
          <w:rFonts w:ascii="方正小标宋简体" w:hAnsi="方正小标宋简体" w:eastAsia="方正小标宋简体" w:cs="方正小标宋简体"/>
          <w:color w:val="000000"/>
          <w:kern w:val="0"/>
          <w:sz w:val="30"/>
          <w:szCs w:val="30"/>
          <w:lang w:bidi="ar"/>
        </w:rPr>
      </w:pPr>
      <w:r>
        <w:rPr>
          <w:rFonts w:ascii="方正小标宋简体" w:hAnsi="方正小标宋简体" w:eastAsia="方正小标宋简体" w:cs="方正小标宋简体"/>
          <w:color w:val="000000"/>
          <w:kern w:val="0"/>
          <w:sz w:val="30"/>
          <w:szCs w:val="30"/>
          <w:lang w:bidi="ar"/>
        </w:rPr>
        <w:t>支出预算分类汇总表（按部门预算经济分类）</w:t>
      </w:r>
    </w:p>
    <w:p>
      <w:pPr>
        <w:jc w:val="left"/>
        <w:rPr>
          <w:rFonts w:ascii="仿宋_GB2312" w:hAnsi="宋体" w:eastAsia="仿宋_GB2312" w:cs="仿宋_GB2312"/>
          <w:b/>
          <w:bCs/>
          <w:color w:val="000000"/>
          <w:kern w:val="0"/>
          <w:sz w:val="16"/>
          <w:szCs w:val="16"/>
          <w:lang w:bidi="ar"/>
        </w:rPr>
      </w:pPr>
      <w:r>
        <w:rPr>
          <w:rFonts w:ascii="仿宋_GB2312" w:hAnsi="宋体" w:eastAsia="仿宋_GB2312" w:cs="仿宋_GB2312"/>
          <w:b/>
          <w:bCs/>
          <w:color w:val="000000"/>
          <w:kern w:val="0"/>
          <w:sz w:val="16"/>
          <w:szCs w:val="16"/>
          <w:lang w:bidi="ar"/>
        </w:rPr>
        <w:t>填报单位：湖南省直单位职工集中住宅区管理服务中心</w:t>
      </w:r>
      <w:r>
        <w:rPr>
          <w:rFonts w:hint="eastAsia" w:ascii="仿宋_GB2312" w:hAnsi="宋体" w:eastAsia="仿宋_GB2312" w:cs="仿宋_GB2312"/>
          <w:b/>
          <w:bCs/>
          <w:color w:val="000000"/>
          <w:kern w:val="0"/>
          <w:sz w:val="16"/>
          <w:szCs w:val="16"/>
          <w:lang w:val="en-US" w:eastAsia="zh-CN" w:bidi="ar"/>
        </w:rPr>
        <w:t xml:space="preserve">                                                                                                              </w:t>
      </w:r>
      <w:r>
        <w:rPr>
          <w:rFonts w:ascii="仿宋_GB2312" w:hAnsi="宋体" w:eastAsia="仿宋_GB2312" w:cs="仿宋_GB2312"/>
          <w:b/>
          <w:bCs/>
          <w:color w:val="000000"/>
          <w:kern w:val="0"/>
          <w:sz w:val="16"/>
          <w:szCs w:val="16"/>
          <w:lang w:bidi="ar"/>
        </w:rPr>
        <w:t>单位：万元</w:t>
      </w:r>
    </w:p>
    <w:tbl>
      <w:tblPr>
        <w:tblStyle w:val="6"/>
        <w:tblpPr w:leftFromText="180" w:rightFromText="180" w:vertAnchor="text" w:horzAnchor="margin" w:tblpY="166"/>
        <w:tblW w:w="14086" w:type="dxa"/>
        <w:tblInd w:w="0" w:type="dxa"/>
        <w:tblLayout w:type="fixed"/>
        <w:tblCellMar>
          <w:top w:w="0" w:type="dxa"/>
          <w:left w:w="108" w:type="dxa"/>
          <w:bottom w:w="0" w:type="dxa"/>
          <w:right w:w="108" w:type="dxa"/>
        </w:tblCellMar>
      </w:tblPr>
      <w:tblGrid>
        <w:gridCol w:w="430"/>
        <w:gridCol w:w="380"/>
        <w:gridCol w:w="383"/>
        <w:gridCol w:w="693"/>
        <w:gridCol w:w="1658"/>
        <w:gridCol w:w="973"/>
        <w:gridCol w:w="771"/>
        <w:gridCol w:w="625"/>
        <w:gridCol w:w="666"/>
        <w:gridCol w:w="675"/>
        <w:gridCol w:w="746"/>
        <w:gridCol w:w="746"/>
        <w:gridCol w:w="746"/>
        <w:gridCol w:w="651"/>
        <w:gridCol w:w="746"/>
        <w:gridCol w:w="544"/>
        <w:gridCol w:w="707"/>
        <w:gridCol w:w="680"/>
        <w:gridCol w:w="595"/>
        <w:gridCol w:w="621"/>
        <w:gridCol w:w="50"/>
      </w:tblGrid>
      <w:tr>
        <w:tblPrEx>
          <w:tblCellMar>
            <w:top w:w="0" w:type="dxa"/>
            <w:left w:w="108" w:type="dxa"/>
            <w:bottom w:w="0" w:type="dxa"/>
            <w:right w:w="108" w:type="dxa"/>
          </w:tblCellMar>
        </w:tblPrEx>
        <w:trPr>
          <w:trHeight w:val="161" w:hRule="atLeast"/>
        </w:trPr>
        <w:tc>
          <w:tcPr>
            <w:tcW w:w="11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功能科目</w:t>
            </w: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单位代码</w:t>
            </w:r>
          </w:p>
        </w:tc>
        <w:tc>
          <w:tcPr>
            <w:tcW w:w="1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单位名称（功能科目）</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总  计</w:t>
            </w:r>
          </w:p>
        </w:tc>
        <w:tc>
          <w:tcPr>
            <w:tcW w:w="27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基本支出</w:t>
            </w:r>
          </w:p>
        </w:tc>
        <w:tc>
          <w:tcPr>
            <w:tcW w:w="6832"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项目支出</w:t>
            </w:r>
          </w:p>
        </w:tc>
      </w:tr>
      <w:tr>
        <w:tblPrEx>
          <w:tblCellMar>
            <w:top w:w="0" w:type="dxa"/>
            <w:left w:w="108" w:type="dxa"/>
            <w:bottom w:w="0" w:type="dxa"/>
            <w:right w:w="108" w:type="dxa"/>
          </w:tblCellMar>
        </w:tblPrEx>
        <w:trPr>
          <w:gridAfter w:val="1"/>
          <w:wAfter w:w="50" w:type="dxa"/>
          <w:trHeight w:val="551"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类</w:t>
            </w: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款</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项</w:t>
            </w: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outlineLvl w:val="9"/>
              <w:rPr>
                <w:rFonts w:ascii="仿宋_GB2312" w:hAnsi="宋体" w:eastAsia="仿宋_GB2312" w:cs="仿宋_GB2312"/>
                <w:b/>
                <w:bCs/>
                <w:color w:val="000000"/>
                <w:sz w:val="16"/>
                <w:szCs w:val="16"/>
              </w:rPr>
            </w:pPr>
          </w:p>
        </w:tc>
        <w:tc>
          <w:tcPr>
            <w:tcW w:w="1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outlineLvl w:val="9"/>
              <w:rPr>
                <w:rFonts w:ascii="仿宋_GB2312" w:hAnsi="宋体" w:eastAsia="仿宋_GB2312" w:cs="仿宋_GB2312"/>
                <w:b/>
                <w:bCs/>
                <w:color w:val="000000"/>
                <w:sz w:val="16"/>
                <w:szCs w:val="16"/>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outlineLvl w:val="9"/>
              <w:rPr>
                <w:rFonts w:ascii="仿宋_GB2312" w:hAnsi="宋体" w:eastAsia="仿宋_GB2312" w:cs="仿宋_GB2312"/>
                <w:b/>
                <w:bCs/>
                <w:color w:val="000000"/>
                <w:sz w:val="16"/>
                <w:szCs w:val="16"/>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合计</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工资福利支出</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一般商品和服务支出</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对个人和家庭的补助</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合计</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按项目管理的商品和服务支出</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按项目管理的对个人和家庭的补助</w:t>
            </w: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债务利息及费用支出</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资本性支出（基本建设）</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资本性支出</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对企业补助（基本建设）</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对企业补助</w:t>
            </w: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对社会保障基金补助</w:t>
            </w: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ascii="仿宋_GB2312" w:hAnsi="宋体" w:eastAsia="仿宋_GB2312" w:cs="仿宋_GB2312"/>
                <w:b/>
                <w:bCs/>
                <w:color w:val="000000"/>
                <w:sz w:val="16"/>
                <w:szCs w:val="16"/>
              </w:rPr>
            </w:pPr>
            <w:r>
              <w:rPr>
                <w:rFonts w:ascii="仿宋_GB2312" w:hAnsi="宋体" w:eastAsia="仿宋_GB2312" w:cs="仿宋_GB2312"/>
                <w:b/>
                <w:bCs/>
                <w:color w:val="000000"/>
                <w:kern w:val="0"/>
                <w:sz w:val="16"/>
                <w:szCs w:val="16"/>
                <w:lang w:bidi="ar"/>
              </w:rPr>
              <w:t>其他支出</w:t>
            </w:r>
          </w:p>
        </w:tc>
      </w:tr>
      <w:tr>
        <w:tblPrEx>
          <w:tblCellMar>
            <w:top w:w="0" w:type="dxa"/>
            <w:left w:w="108" w:type="dxa"/>
            <w:bottom w:w="0" w:type="dxa"/>
            <w:right w:w="108" w:type="dxa"/>
          </w:tblCellMar>
        </w:tblPrEx>
        <w:trPr>
          <w:gridAfter w:val="1"/>
          <w:wAfter w:w="50" w:type="dxa"/>
          <w:trHeight w:val="174"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4"/>
                <w:szCs w:val="14"/>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4"/>
                <w:szCs w:val="14"/>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4"/>
                <w:szCs w:val="1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14"/>
                <w:szCs w:val="14"/>
              </w:rPr>
            </w:pP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4"/>
                <w:szCs w:val="14"/>
              </w:rPr>
            </w:pPr>
            <w:r>
              <w:rPr>
                <w:rFonts w:ascii="仿宋_GB2312" w:hAnsi="宋体" w:eastAsia="仿宋_GB2312" w:cs="仿宋_GB2312"/>
                <w:b/>
                <w:bCs/>
                <w:color w:val="000000"/>
                <w:kern w:val="0"/>
                <w:sz w:val="14"/>
                <w:szCs w:val="14"/>
                <w:lang w:bidi="ar"/>
              </w:rPr>
              <w:t>合计</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14"/>
                <w:szCs w:val="14"/>
              </w:rPr>
            </w:pPr>
            <w:r>
              <w:rPr>
                <w:b/>
                <w:bCs/>
                <w:color w:val="000000"/>
                <w:kern w:val="0"/>
                <w:sz w:val="14"/>
                <w:szCs w:val="14"/>
                <w:lang w:bidi="ar"/>
              </w:rPr>
              <w:t>1,577.34</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14"/>
                <w:szCs w:val="14"/>
              </w:rPr>
            </w:pPr>
            <w:r>
              <w:rPr>
                <w:b/>
                <w:bCs/>
                <w:color w:val="000000"/>
                <w:kern w:val="0"/>
                <w:sz w:val="14"/>
                <w:szCs w:val="14"/>
                <w:lang w:bidi="ar"/>
              </w:rPr>
              <w:t>977.34</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14"/>
                <w:szCs w:val="14"/>
              </w:rPr>
            </w:pPr>
            <w:r>
              <w:rPr>
                <w:b/>
                <w:bCs/>
                <w:color w:val="000000"/>
                <w:kern w:val="0"/>
                <w:sz w:val="14"/>
                <w:szCs w:val="14"/>
                <w:lang w:bidi="ar"/>
              </w:rPr>
              <w:t>275.60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14"/>
                <w:szCs w:val="14"/>
              </w:rPr>
            </w:pPr>
            <w:r>
              <w:rPr>
                <w:b/>
                <w:bCs/>
                <w:color w:val="000000"/>
                <w:kern w:val="0"/>
                <w:sz w:val="14"/>
                <w:szCs w:val="14"/>
                <w:lang w:bidi="ar"/>
              </w:rPr>
              <w:t>689.48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14"/>
                <w:szCs w:val="14"/>
              </w:rPr>
            </w:pPr>
            <w:r>
              <w:rPr>
                <w:b/>
                <w:bCs/>
                <w:color w:val="000000"/>
                <w:kern w:val="0"/>
                <w:sz w:val="14"/>
                <w:szCs w:val="14"/>
                <w:lang w:bidi="ar"/>
              </w:rPr>
              <w:t>12.26</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14"/>
                <w:szCs w:val="14"/>
              </w:rPr>
            </w:pPr>
            <w:r>
              <w:rPr>
                <w:b/>
                <w:bCs/>
                <w:color w:val="000000"/>
                <w:kern w:val="0"/>
                <w:sz w:val="14"/>
                <w:szCs w:val="14"/>
                <w:lang w:bidi="ar"/>
              </w:rPr>
              <w:t>600.00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14"/>
                <w:szCs w:val="14"/>
              </w:rPr>
            </w:pPr>
            <w:r>
              <w:rPr>
                <w:b/>
                <w:bCs/>
                <w:color w:val="000000"/>
                <w:kern w:val="0"/>
                <w:sz w:val="14"/>
                <w:szCs w:val="14"/>
                <w:lang w:bidi="ar"/>
              </w:rPr>
              <w:t>600.00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4"/>
                <w:szCs w:val="1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4"/>
                <w:szCs w:val="1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4"/>
                <w:szCs w:val="14"/>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4"/>
                <w:szCs w:val="14"/>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4"/>
                <w:szCs w:val="14"/>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4"/>
                <w:szCs w:val="14"/>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4"/>
                <w:szCs w:val="14"/>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4"/>
                <w:szCs w:val="14"/>
              </w:rPr>
            </w:pPr>
          </w:p>
        </w:tc>
      </w:tr>
      <w:tr>
        <w:tblPrEx>
          <w:tblCellMar>
            <w:top w:w="0" w:type="dxa"/>
            <w:left w:w="108" w:type="dxa"/>
            <w:bottom w:w="0" w:type="dxa"/>
            <w:right w:w="108" w:type="dxa"/>
          </w:tblCellMar>
        </w:tblPrEx>
        <w:trPr>
          <w:gridAfter w:val="1"/>
          <w:wAfter w:w="50" w:type="dxa"/>
          <w:trHeight w:val="357" w:hRule="atLeast"/>
        </w:trPr>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4"/>
                <w:szCs w:val="14"/>
              </w:rPr>
            </w:pPr>
          </w:p>
        </w:tc>
        <w:tc>
          <w:tcPr>
            <w:tcW w:w="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4"/>
                <w:szCs w:val="14"/>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4"/>
                <w:szCs w:val="1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14"/>
                <w:szCs w:val="14"/>
              </w:rPr>
            </w:pPr>
            <w:r>
              <w:rPr>
                <w:b/>
                <w:bCs/>
                <w:color w:val="000000"/>
                <w:kern w:val="0"/>
                <w:sz w:val="14"/>
                <w:szCs w:val="14"/>
                <w:lang w:bidi="ar"/>
              </w:rPr>
              <w:t>031</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bCs/>
                <w:color w:val="000000"/>
                <w:sz w:val="14"/>
                <w:szCs w:val="14"/>
              </w:rPr>
            </w:pPr>
            <w:r>
              <w:rPr>
                <w:rFonts w:ascii="仿宋_GB2312" w:hAnsi="宋体" w:eastAsia="仿宋_GB2312" w:cs="仿宋_GB2312"/>
                <w:b/>
                <w:bCs/>
                <w:color w:val="000000"/>
                <w:kern w:val="0"/>
                <w:sz w:val="14"/>
                <w:szCs w:val="14"/>
                <w:lang w:bidi="ar"/>
              </w:rPr>
              <w:t>湖南省机关事务管理局</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14"/>
                <w:szCs w:val="14"/>
              </w:rPr>
            </w:pPr>
            <w:r>
              <w:rPr>
                <w:b/>
                <w:bCs/>
                <w:color w:val="000000"/>
                <w:kern w:val="0"/>
                <w:sz w:val="14"/>
                <w:szCs w:val="14"/>
                <w:lang w:bidi="ar"/>
              </w:rPr>
              <w:t>1,577.34</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14"/>
                <w:szCs w:val="14"/>
              </w:rPr>
            </w:pPr>
            <w:r>
              <w:rPr>
                <w:b/>
                <w:bCs/>
                <w:color w:val="000000"/>
                <w:kern w:val="0"/>
                <w:sz w:val="14"/>
                <w:szCs w:val="14"/>
                <w:lang w:bidi="ar"/>
              </w:rPr>
              <w:t>977.34</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14"/>
                <w:szCs w:val="14"/>
              </w:rPr>
            </w:pPr>
            <w:r>
              <w:rPr>
                <w:b/>
                <w:bCs/>
                <w:color w:val="000000"/>
                <w:kern w:val="0"/>
                <w:sz w:val="14"/>
                <w:szCs w:val="14"/>
                <w:lang w:bidi="ar"/>
              </w:rPr>
              <w:t>275.60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14"/>
                <w:szCs w:val="14"/>
              </w:rPr>
            </w:pPr>
            <w:r>
              <w:rPr>
                <w:b/>
                <w:bCs/>
                <w:color w:val="000000"/>
                <w:kern w:val="0"/>
                <w:sz w:val="14"/>
                <w:szCs w:val="14"/>
                <w:lang w:bidi="ar"/>
              </w:rPr>
              <w:t>689.48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14"/>
                <w:szCs w:val="14"/>
              </w:rPr>
            </w:pPr>
            <w:r>
              <w:rPr>
                <w:b/>
                <w:bCs/>
                <w:color w:val="000000"/>
                <w:kern w:val="0"/>
                <w:sz w:val="14"/>
                <w:szCs w:val="14"/>
                <w:lang w:bidi="ar"/>
              </w:rPr>
              <w:t>12.26</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14"/>
                <w:szCs w:val="14"/>
              </w:rPr>
            </w:pPr>
            <w:r>
              <w:rPr>
                <w:b/>
                <w:bCs/>
                <w:color w:val="000000"/>
                <w:kern w:val="0"/>
                <w:sz w:val="14"/>
                <w:szCs w:val="14"/>
                <w:lang w:bidi="ar"/>
              </w:rPr>
              <w:t>600.00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14"/>
                <w:szCs w:val="14"/>
              </w:rPr>
            </w:pPr>
            <w:r>
              <w:rPr>
                <w:b/>
                <w:bCs/>
                <w:color w:val="000000"/>
                <w:kern w:val="0"/>
                <w:sz w:val="14"/>
                <w:szCs w:val="14"/>
                <w:lang w:bidi="ar"/>
              </w:rPr>
              <w:t>600.00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4"/>
                <w:szCs w:val="1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4"/>
                <w:szCs w:val="1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4"/>
                <w:szCs w:val="14"/>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4"/>
                <w:szCs w:val="14"/>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4"/>
                <w:szCs w:val="14"/>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4"/>
                <w:szCs w:val="14"/>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4"/>
                <w:szCs w:val="14"/>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4"/>
                <w:szCs w:val="14"/>
              </w:rPr>
            </w:pPr>
          </w:p>
        </w:tc>
      </w:tr>
      <w:tr>
        <w:tblPrEx>
          <w:tblCellMar>
            <w:top w:w="0" w:type="dxa"/>
            <w:left w:w="108" w:type="dxa"/>
            <w:bottom w:w="0" w:type="dxa"/>
            <w:right w:w="108" w:type="dxa"/>
          </w:tblCellMar>
        </w:tblPrEx>
        <w:trPr>
          <w:gridAfter w:val="1"/>
          <w:wAfter w:w="50" w:type="dxa"/>
          <w:trHeight w:val="318" w:hRule="atLeast"/>
        </w:trPr>
        <w:tc>
          <w:tcPr>
            <w:tcW w:w="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b/>
                <w:bCs/>
                <w:color w:val="000000"/>
                <w:sz w:val="14"/>
                <w:szCs w:val="14"/>
              </w:rPr>
            </w:pPr>
          </w:p>
        </w:tc>
        <w:tc>
          <w:tcPr>
            <w:tcW w:w="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b/>
                <w:bCs/>
                <w:color w:val="000000"/>
                <w:sz w:val="14"/>
                <w:szCs w:val="14"/>
              </w:rPr>
            </w:pPr>
          </w:p>
        </w:tc>
        <w:tc>
          <w:tcPr>
            <w:tcW w:w="3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b/>
                <w:bCs/>
                <w:color w:val="000000"/>
                <w:sz w:val="14"/>
                <w:szCs w:val="14"/>
              </w:rPr>
            </w:pPr>
          </w:p>
        </w:tc>
        <w:tc>
          <w:tcPr>
            <w:tcW w:w="6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b/>
                <w:bCs/>
                <w:color w:val="000000"/>
                <w:sz w:val="14"/>
                <w:szCs w:val="14"/>
              </w:rPr>
            </w:pPr>
            <w:r>
              <w:rPr>
                <w:b/>
                <w:bCs/>
                <w:color w:val="000000"/>
                <w:kern w:val="0"/>
                <w:sz w:val="14"/>
                <w:szCs w:val="14"/>
                <w:lang w:bidi="ar"/>
              </w:rPr>
              <w:t>031005</w:t>
            </w:r>
          </w:p>
        </w:tc>
        <w:tc>
          <w:tcPr>
            <w:tcW w:w="16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仿宋_GB2312" w:hAnsi="宋体" w:eastAsia="仿宋_GB2312" w:cs="仿宋_GB2312"/>
                <w:b/>
                <w:bCs/>
                <w:color w:val="000000"/>
                <w:sz w:val="14"/>
                <w:szCs w:val="14"/>
              </w:rPr>
            </w:pPr>
            <w:r>
              <w:rPr>
                <w:rFonts w:ascii="仿宋_GB2312" w:hAnsi="宋体" w:eastAsia="仿宋_GB2312" w:cs="仿宋_GB2312"/>
                <w:b/>
                <w:bCs/>
                <w:color w:val="000000"/>
                <w:kern w:val="0"/>
                <w:sz w:val="14"/>
                <w:szCs w:val="14"/>
                <w:lang w:bidi="ar"/>
              </w:rPr>
              <w:t>湖南省直单位职工集中住宅区管理服务中心</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14"/>
                <w:szCs w:val="14"/>
              </w:rPr>
            </w:pPr>
            <w:r>
              <w:rPr>
                <w:b/>
                <w:bCs/>
                <w:color w:val="000000"/>
                <w:kern w:val="0"/>
                <w:sz w:val="14"/>
                <w:szCs w:val="14"/>
                <w:lang w:bidi="ar"/>
              </w:rPr>
              <w:t>1,577.34</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14"/>
                <w:szCs w:val="14"/>
              </w:rPr>
            </w:pPr>
            <w:r>
              <w:rPr>
                <w:b/>
                <w:bCs/>
                <w:color w:val="000000"/>
                <w:kern w:val="0"/>
                <w:sz w:val="14"/>
                <w:szCs w:val="14"/>
                <w:lang w:bidi="ar"/>
              </w:rPr>
              <w:t>977.34</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14"/>
                <w:szCs w:val="14"/>
              </w:rPr>
            </w:pPr>
            <w:r>
              <w:rPr>
                <w:b/>
                <w:bCs/>
                <w:color w:val="000000"/>
                <w:kern w:val="0"/>
                <w:sz w:val="14"/>
                <w:szCs w:val="14"/>
                <w:lang w:bidi="ar"/>
              </w:rPr>
              <w:t>275.60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14"/>
                <w:szCs w:val="14"/>
              </w:rPr>
            </w:pPr>
            <w:r>
              <w:rPr>
                <w:b/>
                <w:bCs/>
                <w:color w:val="000000"/>
                <w:kern w:val="0"/>
                <w:sz w:val="14"/>
                <w:szCs w:val="14"/>
                <w:lang w:bidi="ar"/>
              </w:rPr>
              <w:t>689.48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14"/>
                <w:szCs w:val="14"/>
              </w:rPr>
            </w:pPr>
            <w:r>
              <w:rPr>
                <w:b/>
                <w:bCs/>
                <w:color w:val="000000"/>
                <w:kern w:val="0"/>
                <w:sz w:val="14"/>
                <w:szCs w:val="14"/>
                <w:lang w:bidi="ar"/>
              </w:rPr>
              <w:t>12.26</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14"/>
                <w:szCs w:val="14"/>
              </w:rPr>
            </w:pPr>
            <w:r>
              <w:rPr>
                <w:b/>
                <w:bCs/>
                <w:color w:val="000000"/>
                <w:kern w:val="0"/>
                <w:sz w:val="14"/>
                <w:szCs w:val="14"/>
                <w:lang w:bidi="ar"/>
              </w:rPr>
              <w:t>600.00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000000"/>
                <w:sz w:val="14"/>
                <w:szCs w:val="14"/>
              </w:rPr>
            </w:pPr>
            <w:r>
              <w:rPr>
                <w:b/>
                <w:bCs/>
                <w:color w:val="000000"/>
                <w:kern w:val="0"/>
                <w:sz w:val="14"/>
                <w:szCs w:val="14"/>
                <w:lang w:bidi="ar"/>
              </w:rPr>
              <w:t>600.00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4"/>
                <w:szCs w:val="1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4"/>
                <w:szCs w:val="1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4"/>
                <w:szCs w:val="14"/>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4"/>
                <w:szCs w:val="14"/>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4"/>
                <w:szCs w:val="14"/>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4"/>
                <w:szCs w:val="14"/>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4"/>
                <w:szCs w:val="14"/>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000000"/>
                <w:sz w:val="14"/>
                <w:szCs w:val="14"/>
              </w:rPr>
            </w:pPr>
          </w:p>
        </w:tc>
      </w:tr>
      <w:tr>
        <w:tblPrEx>
          <w:tblCellMar>
            <w:top w:w="0" w:type="dxa"/>
            <w:left w:w="108" w:type="dxa"/>
            <w:bottom w:w="0" w:type="dxa"/>
            <w:right w:w="108" w:type="dxa"/>
          </w:tblCellMar>
        </w:tblPrEx>
        <w:trPr>
          <w:gridAfter w:val="1"/>
          <w:wAfter w:w="50" w:type="dxa"/>
          <w:trHeight w:val="215" w:hRule="atLeast"/>
        </w:trPr>
        <w:tc>
          <w:tcPr>
            <w:tcW w:w="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201</w:t>
            </w:r>
          </w:p>
        </w:tc>
        <w:tc>
          <w:tcPr>
            <w:tcW w:w="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03</w:t>
            </w:r>
          </w:p>
        </w:tc>
        <w:tc>
          <w:tcPr>
            <w:tcW w:w="3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50</w:t>
            </w:r>
          </w:p>
        </w:tc>
        <w:tc>
          <w:tcPr>
            <w:tcW w:w="6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031005</w:t>
            </w:r>
          </w:p>
        </w:tc>
        <w:tc>
          <w:tcPr>
            <w:tcW w:w="16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事业运行</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4"/>
                <w:szCs w:val="14"/>
              </w:rPr>
            </w:pPr>
            <w:r>
              <w:rPr>
                <w:color w:val="000000"/>
                <w:kern w:val="0"/>
                <w:sz w:val="14"/>
                <w:szCs w:val="14"/>
                <w:lang w:bidi="ar"/>
              </w:rPr>
              <w:t>919.09</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4"/>
                <w:szCs w:val="14"/>
              </w:rPr>
            </w:pPr>
            <w:r>
              <w:rPr>
                <w:color w:val="000000"/>
                <w:kern w:val="0"/>
                <w:sz w:val="14"/>
                <w:szCs w:val="14"/>
                <w:lang w:bidi="ar"/>
              </w:rPr>
              <w:t>919.09</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4"/>
                <w:szCs w:val="14"/>
              </w:rPr>
            </w:pPr>
            <w:r>
              <w:rPr>
                <w:color w:val="000000"/>
                <w:kern w:val="0"/>
                <w:sz w:val="14"/>
                <w:szCs w:val="14"/>
                <w:lang w:bidi="ar"/>
              </w:rPr>
              <w:t>228.15</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4"/>
                <w:szCs w:val="14"/>
              </w:rPr>
            </w:pPr>
            <w:r>
              <w:rPr>
                <w:color w:val="000000"/>
                <w:kern w:val="0"/>
                <w:sz w:val="14"/>
                <w:szCs w:val="14"/>
                <w:lang w:bidi="ar"/>
              </w:rPr>
              <w:t>689.48</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4"/>
                <w:szCs w:val="14"/>
              </w:rPr>
            </w:pPr>
            <w:r>
              <w:rPr>
                <w:color w:val="000000"/>
                <w:kern w:val="0"/>
                <w:sz w:val="14"/>
                <w:szCs w:val="14"/>
                <w:lang w:bidi="ar"/>
              </w:rPr>
              <w:t>1.46</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r>
      <w:tr>
        <w:tblPrEx>
          <w:tblCellMar>
            <w:top w:w="0" w:type="dxa"/>
            <w:left w:w="108" w:type="dxa"/>
            <w:bottom w:w="0" w:type="dxa"/>
            <w:right w:w="108" w:type="dxa"/>
          </w:tblCellMar>
        </w:tblPrEx>
        <w:trPr>
          <w:gridAfter w:val="1"/>
          <w:wAfter w:w="50" w:type="dxa"/>
          <w:trHeight w:val="356" w:hRule="atLeast"/>
        </w:trPr>
        <w:tc>
          <w:tcPr>
            <w:tcW w:w="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201</w:t>
            </w:r>
          </w:p>
        </w:tc>
        <w:tc>
          <w:tcPr>
            <w:tcW w:w="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03</w:t>
            </w:r>
          </w:p>
        </w:tc>
        <w:tc>
          <w:tcPr>
            <w:tcW w:w="3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99</w:t>
            </w:r>
          </w:p>
        </w:tc>
        <w:tc>
          <w:tcPr>
            <w:tcW w:w="6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031005</w:t>
            </w:r>
          </w:p>
        </w:tc>
        <w:tc>
          <w:tcPr>
            <w:tcW w:w="16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其他政府办公厅（室）及相关机构事务支出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4"/>
                <w:szCs w:val="14"/>
              </w:rPr>
            </w:pPr>
            <w:r>
              <w:rPr>
                <w:color w:val="000000"/>
                <w:kern w:val="0"/>
                <w:sz w:val="14"/>
                <w:szCs w:val="14"/>
                <w:lang w:bidi="ar"/>
              </w:rPr>
              <w:t>600.00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4"/>
                <w:szCs w:val="14"/>
              </w:rPr>
            </w:pPr>
            <w:r>
              <w:rPr>
                <w:color w:val="000000"/>
                <w:kern w:val="0"/>
                <w:sz w:val="14"/>
                <w:szCs w:val="14"/>
                <w:lang w:bidi="ar"/>
              </w:rPr>
              <w:t>600.00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4"/>
                <w:szCs w:val="14"/>
              </w:rPr>
            </w:pPr>
            <w:r>
              <w:rPr>
                <w:color w:val="000000"/>
                <w:kern w:val="0"/>
                <w:sz w:val="14"/>
                <w:szCs w:val="14"/>
                <w:lang w:bidi="ar"/>
              </w:rPr>
              <w:t>600.00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r>
      <w:tr>
        <w:tblPrEx>
          <w:tblCellMar>
            <w:top w:w="0" w:type="dxa"/>
            <w:left w:w="108" w:type="dxa"/>
            <w:bottom w:w="0" w:type="dxa"/>
            <w:right w:w="108" w:type="dxa"/>
          </w:tblCellMar>
        </w:tblPrEx>
        <w:trPr>
          <w:gridAfter w:val="1"/>
          <w:wAfter w:w="50" w:type="dxa"/>
          <w:trHeight w:val="277" w:hRule="atLeast"/>
        </w:trPr>
        <w:tc>
          <w:tcPr>
            <w:tcW w:w="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208</w:t>
            </w:r>
          </w:p>
        </w:tc>
        <w:tc>
          <w:tcPr>
            <w:tcW w:w="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05</w:t>
            </w:r>
          </w:p>
        </w:tc>
        <w:tc>
          <w:tcPr>
            <w:tcW w:w="3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02</w:t>
            </w:r>
          </w:p>
        </w:tc>
        <w:tc>
          <w:tcPr>
            <w:tcW w:w="6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031005</w:t>
            </w:r>
          </w:p>
        </w:tc>
        <w:tc>
          <w:tcPr>
            <w:tcW w:w="16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事业单位离退休</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4"/>
                <w:szCs w:val="14"/>
              </w:rPr>
            </w:pPr>
            <w:r>
              <w:rPr>
                <w:color w:val="000000"/>
                <w:kern w:val="0"/>
                <w:sz w:val="14"/>
                <w:szCs w:val="14"/>
                <w:lang w:bidi="ar"/>
              </w:rPr>
              <w:t>10.80</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4"/>
                <w:szCs w:val="14"/>
              </w:rPr>
            </w:pPr>
            <w:r>
              <w:rPr>
                <w:color w:val="000000"/>
                <w:kern w:val="0"/>
                <w:sz w:val="14"/>
                <w:szCs w:val="14"/>
                <w:lang w:bidi="ar"/>
              </w:rPr>
              <w:t>10.80</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4"/>
                <w:szCs w:val="14"/>
              </w:rPr>
            </w:pPr>
            <w:r>
              <w:rPr>
                <w:color w:val="000000"/>
                <w:kern w:val="0"/>
                <w:sz w:val="14"/>
                <w:szCs w:val="14"/>
                <w:lang w:bidi="ar"/>
              </w:rPr>
              <w:t>10.80</w:t>
            </w: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r>
      <w:tr>
        <w:tblPrEx>
          <w:tblCellMar>
            <w:top w:w="0" w:type="dxa"/>
            <w:left w:w="108" w:type="dxa"/>
            <w:bottom w:w="0" w:type="dxa"/>
            <w:right w:w="108" w:type="dxa"/>
          </w:tblCellMar>
        </w:tblPrEx>
        <w:trPr>
          <w:gridAfter w:val="1"/>
          <w:wAfter w:w="50" w:type="dxa"/>
          <w:trHeight w:val="277" w:hRule="atLeast"/>
        </w:trPr>
        <w:tc>
          <w:tcPr>
            <w:tcW w:w="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208</w:t>
            </w:r>
          </w:p>
        </w:tc>
        <w:tc>
          <w:tcPr>
            <w:tcW w:w="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05</w:t>
            </w:r>
          </w:p>
        </w:tc>
        <w:tc>
          <w:tcPr>
            <w:tcW w:w="3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05</w:t>
            </w:r>
          </w:p>
        </w:tc>
        <w:tc>
          <w:tcPr>
            <w:tcW w:w="6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031005</w:t>
            </w:r>
          </w:p>
        </w:tc>
        <w:tc>
          <w:tcPr>
            <w:tcW w:w="16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机关事业单位基本养老保险缴费支出</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4"/>
                <w:szCs w:val="14"/>
              </w:rPr>
            </w:pPr>
            <w:r>
              <w:rPr>
                <w:color w:val="000000"/>
                <w:kern w:val="0"/>
                <w:sz w:val="14"/>
                <w:szCs w:val="14"/>
                <w:lang w:bidi="ar"/>
              </w:rPr>
              <w:t>22.08</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4"/>
                <w:szCs w:val="14"/>
              </w:rPr>
            </w:pPr>
            <w:r>
              <w:rPr>
                <w:color w:val="000000"/>
                <w:kern w:val="0"/>
                <w:sz w:val="14"/>
                <w:szCs w:val="14"/>
                <w:lang w:bidi="ar"/>
              </w:rPr>
              <w:t>22.08</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4"/>
                <w:szCs w:val="14"/>
              </w:rPr>
            </w:pPr>
            <w:r>
              <w:rPr>
                <w:color w:val="000000"/>
                <w:kern w:val="0"/>
                <w:sz w:val="14"/>
                <w:szCs w:val="14"/>
                <w:lang w:bidi="ar"/>
              </w:rPr>
              <w:t>22.08</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r>
      <w:tr>
        <w:tblPrEx>
          <w:tblCellMar>
            <w:top w:w="0" w:type="dxa"/>
            <w:left w:w="108" w:type="dxa"/>
            <w:bottom w:w="0" w:type="dxa"/>
            <w:right w:w="108" w:type="dxa"/>
          </w:tblCellMar>
        </w:tblPrEx>
        <w:trPr>
          <w:gridAfter w:val="1"/>
          <w:wAfter w:w="50" w:type="dxa"/>
          <w:trHeight w:val="63" w:hRule="atLeast"/>
        </w:trPr>
        <w:tc>
          <w:tcPr>
            <w:tcW w:w="4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221</w:t>
            </w:r>
          </w:p>
        </w:tc>
        <w:tc>
          <w:tcPr>
            <w:tcW w:w="38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02</w:t>
            </w:r>
          </w:p>
        </w:tc>
        <w:tc>
          <w:tcPr>
            <w:tcW w:w="38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01</w:t>
            </w:r>
          </w:p>
        </w:tc>
        <w:tc>
          <w:tcPr>
            <w:tcW w:w="693"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color w:val="000000"/>
                <w:sz w:val="14"/>
                <w:szCs w:val="14"/>
              </w:rPr>
            </w:pPr>
            <w:r>
              <w:rPr>
                <w:color w:val="000000"/>
                <w:kern w:val="0"/>
                <w:sz w:val="14"/>
                <w:szCs w:val="14"/>
                <w:lang w:bidi="ar"/>
              </w:rPr>
              <w:t>031005</w:t>
            </w:r>
          </w:p>
        </w:tc>
        <w:tc>
          <w:tcPr>
            <w:tcW w:w="165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仿宋_GB2312" w:hAnsi="宋体" w:eastAsia="仿宋_GB2312" w:cs="仿宋_GB2312"/>
                <w:color w:val="000000"/>
                <w:sz w:val="14"/>
                <w:szCs w:val="14"/>
              </w:rPr>
            </w:pPr>
            <w:r>
              <w:rPr>
                <w:rFonts w:ascii="仿宋_GB2312" w:hAnsi="宋体" w:eastAsia="仿宋_GB2312" w:cs="仿宋_GB2312"/>
                <w:color w:val="000000"/>
                <w:kern w:val="0"/>
                <w:sz w:val="14"/>
                <w:szCs w:val="14"/>
                <w:lang w:bidi="ar"/>
              </w:rPr>
              <w:t>住房公积金</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4"/>
                <w:szCs w:val="14"/>
              </w:rPr>
            </w:pPr>
            <w:r>
              <w:rPr>
                <w:color w:val="000000"/>
                <w:kern w:val="0"/>
                <w:sz w:val="14"/>
                <w:szCs w:val="14"/>
                <w:lang w:bidi="ar"/>
              </w:rPr>
              <w:t>25.37</w:t>
            </w:r>
          </w:p>
        </w:tc>
        <w:tc>
          <w:tcPr>
            <w:tcW w:w="7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4"/>
                <w:szCs w:val="14"/>
              </w:rPr>
            </w:pPr>
            <w:r>
              <w:rPr>
                <w:color w:val="000000"/>
                <w:kern w:val="0"/>
                <w:sz w:val="14"/>
                <w:szCs w:val="14"/>
                <w:lang w:bidi="ar"/>
              </w:rPr>
              <w:t>25.37</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14"/>
                <w:szCs w:val="14"/>
              </w:rPr>
            </w:pPr>
            <w:r>
              <w:rPr>
                <w:color w:val="000000"/>
                <w:kern w:val="0"/>
                <w:sz w:val="14"/>
                <w:szCs w:val="14"/>
                <w:lang w:bidi="ar"/>
              </w:rPr>
              <w:t>25.37</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14"/>
                <w:szCs w:val="14"/>
              </w:rPr>
            </w:pPr>
          </w:p>
        </w:tc>
      </w:tr>
    </w:tbl>
    <w:p>
      <w:pPr>
        <w:jc w:val="left"/>
        <w:rPr>
          <w:rFonts w:hint="default" w:ascii="仿宋_GB2312" w:hAnsi="宋体" w:eastAsia="仿宋_GB2312" w:cs="仿宋_GB2312"/>
          <w:b/>
          <w:bCs/>
          <w:color w:val="000000"/>
          <w:kern w:val="0"/>
          <w:sz w:val="16"/>
          <w:szCs w:val="16"/>
          <w:lang w:val="en-US" w:eastAsia="zh-CN" w:bidi="ar"/>
        </w:rPr>
      </w:pPr>
    </w:p>
    <w:p>
      <w:pPr>
        <w:jc w:val="left"/>
        <w:rPr>
          <w:rFonts w:hint="default" w:ascii="仿宋_GB2312" w:hAnsi="宋体" w:eastAsia="仿宋_GB2312" w:cs="仿宋_GB2312"/>
          <w:b/>
          <w:bCs/>
          <w:color w:val="000000"/>
          <w:kern w:val="0"/>
          <w:sz w:val="16"/>
          <w:szCs w:val="16"/>
          <w:lang w:val="en-US" w:eastAsia="zh-CN" w:bidi="ar"/>
        </w:rPr>
      </w:pPr>
    </w:p>
    <w:p>
      <w:pPr>
        <w:jc w:val="left"/>
        <w:rPr>
          <w:rFonts w:hint="default" w:ascii="仿宋_GB2312" w:hAnsi="宋体" w:eastAsia="仿宋_GB2312" w:cs="仿宋_GB2312"/>
          <w:b/>
          <w:bCs/>
          <w:color w:val="000000"/>
          <w:kern w:val="0"/>
          <w:sz w:val="16"/>
          <w:szCs w:val="16"/>
          <w:lang w:val="en-US" w:eastAsia="zh-CN" w:bidi="ar"/>
        </w:rPr>
      </w:pPr>
    </w:p>
    <w:p>
      <w:pPr>
        <w:jc w:val="left"/>
        <w:rPr>
          <w:rFonts w:hint="default" w:ascii="仿宋_GB2312" w:hAnsi="宋体" w:eastAsia="仿宋_GB2312" w:cs="仿宋_GB2312"/>
          <w:b/>
          <w:bCs/>
          <w:color w:val="000000"/>
          <w:kern w:val="0"/>
          <w:sz w:val="16"/>
          <w:szCs w:val="16"/>
          <w:lang w:val="en-US" w:eastAsia="zh-CN" w:bidi="ar"/>
        </w:rPr>
      </w:pPr>
    </w:p>
    <w:p>
      <w:pPr>
        <w:jc w:val="left"/>
        <w:rPr>
          <w:rFonts w:hint="default" w:ascii="仿宋_GB2312" w:hAnsi="宋体" w:eastAsia="仿宋_GB2312" w:cs="仿宋_GB2312"/>
          <w:b/>
          <w:bCs/>
          <w:color w:val="000000"/>
          <w:kern w:val="0"/>
          <w:sz w:val="16"/>
          <w:szCs w:val="16"/>
          <w:lang w:val="en-US" w:eastAsia="zh-CN" w:bidi="ar"/>
        </w:rPr>
      </w:pPr>
    </w:p>
    <w:p>
      <w:pPr>
        <w:jc w:val="right"/>
        <w:rPr>
          <w:rFonts w:ascii="仿宋_GB2312" w:hAnsi="宋体" w:eastAsia="仿宋_GB2312" w:cs="仿宋_GB2312"/>
          <w:b/>
          <w:bCs/>
          <w:color w:val="000000"/>
          <w:kern w:val="0"/>
          <w:sz w:val="16"/>
          <w:szCs w:val="16"/>
          <w:lang w:bidi="ar"/>
        </w:rPr>
        <w:sectPr>
          <w:pgSz w:w="16838" w:h="11906" w:orient="landscape"/>
          <w:pgMar w:top="1800" w:right="1440" w:bottom="1800" w:left="1440" w:header="851" w:footer="992" w:gutter="0"/>
          <w:cols w:space="425" w:num="1"/>
          <w:docGrid w:type="lines" w:linePitch="312" w:charSpace="0"/>
        </w:sectPr>
      </w:pPr>
    </w:p>
    <w:p>
      <w:pPr>
        <w:jc w:val="right"/>
        <w:rPr>
          <w:rFonts w:ascii="仿宋_GB2312" w:hAnsi="宋体" w:eastAsia="仿宋_GB2312" w:cs="仿宋_GB2312"/>
          <w:b/>
          <w:bCs/>
          <w:color w:val="000000"/>
          <w:kern w:val="0"/>
          <w:sz w:val="16"/>
          <w:szCs w:val="16"/>
          <w:lang w:bidi="ar"/>
        </w:rPr>
      </w:pPr>
      <w:r>
        <w:rPr>
          <w:rFonts w:ascii="仿宋_GB2312" w:hAnsi="宋体" w:eastAsia="仿宋_GB2312" w:cs="仿宋_GB2312"/>
          <w:b/>
          <w:bCs/>
          <w:color w:val="000000"/>
          <w:kern w:val="0"/>
          <w:sz w:val="16"/>
          <w:szCs w:val="16"/>
          <w:lang w:bidi="ar"/>
        </w:rPr>
        <w:t>预算06表</w:t>
      </w:r>
    </w:p>
    <w:p>
      <w:pPr>
        <w:jc w:val="center"/>
        <w:rPr>
          <w:rFonts w:ascii="方正小标宋简体" w:hAnsi="方正小标宋简体" w:eastAsia="方正小标宋简体" w:cs="方正小标宋简体"/>
          <w:color w:val="000000"/>
          <w:kern w:val="0"/>
          <w:sz w:val="30"/>
          <w:szCs w:val="30"/>
          <w:lang w:bidi="ar"/>
        </w:rPr>
      </w:pPr>
      <w:r>
        <w:rPr>
          <w:rFonts w:ascii="方正小标宋简体" w:hAnsi="方正小标宋简体" w:eastAsia="方正小标宋简体" w:cs="方正小标宋简体"/>
          <w:color w:val="000000"/>
          <w:kern w:val="0"/>
          <w:sz w:val="30"/>
          <w:szCs w:val="30"/>
          <w:lang w:bidi="ar"/>
        </w:rPr>
        <w:t>财政拨款收支总表</w:t>
      </w:r>
    </w:p>
    <w:p>
      <w:pPr>
        <w:jc w:val="left"/>
        <w:rPr>
          <w:rFonts w:ascii="仿宋_GB2312" w:hAnsi="宋体" w:eastAsia="仿宋_GB2312" w:cs="仿宋_GB2312"/>
          <w:b/>
          <w:bCs/>
          <w:color w:val="000000"/>
          <w:kern w:val="0"/>
          <w:sz w:val="16"/>
          <w:szCs w:val="16"/>
          <w:lang w:bidi="ar"/>
        </w:rPr>
      </w:pPr>
      <w:r>
        <w:rPr>
          <w:rFonts w:ascii="仿宋_GB2312" w:hAnsi="宋体" w:eastAsia="仿宋_GB2312" w:cs="仿宋_GB2312"/>
          <w:b/>
          <w:bCs/>
          <w:color w:val="000000"/>
          <w:kern w:val="0"/>
          <w:sz w:val="16"/>
          <w:szCs w:val="16"/>
          <w:lang w:bidi="ar"/>
        </w:rPr>
        <w:t>填报单位：湖南省直单位职工集中住宅区管理服务中心</w:t>
      </w:r>
      <w:r>
        <w:rPr>
          <w:rFonts w:hint="eastAsia" w:ascii="仿宋_GB2312" w:hAnsi="宋体" w:eastAsia="仿宋_GB2312" w:cs="仿宋_GB2312"/>
          <w:b/>
          <w:bCs/>
          <w:color w:val="000000"/>
          <w:kern w:val="0"/>
          <w:sz w:val="16"/>
          <w:szCs w:val="16"/>
          <w:lang w:val="en-US" w:eastAsia="zh-CN" w:bidi="ar"/>
        </w:rPr>
        <w:t xml:space="preserve">                                                                                                                </w:t>
      </w:r>
      <w:r>
        <w:rPr>
          <w:rFonts w:ascii="仿宋_GB2312" w:hAnsi="宋体" w:eastAsia="仿宋_GB2312" w:cs="仿宋_GB2312"/>
          <w:b/>
          <w:bCs/>
          <w:color w:val="000000"/>
          <w:kern w:val="0"/>
          <w:sz w:val="16"/>
          <w:szCs w:val="16"/>
          <w:lang w:bidi="ar"/>
        </w:rPr>
        <w:t>单位：万元</w:t>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0"/>
        <w:gridCol w:w="2646"/>
        <w:gridCol w:w="4854"/>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6" w:type="dxa"/>
            <w:gridSpan w:val="2"/>
          </w:tcPr>
          <w:p>
            <w:pPr>
              <w:jc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b/>
                <w:bCs/>
                <w:color w:val="000000"/>
                <w:kern w:val="0"/>
                <w:sz w:val="16"/>
                <w:szCs w:val="16"/>
                <w:lang w:bidi="ar"/>
              </w:rPr>
              <w:t>收入</w:t>
            </w:r>
          </w:p>
        </w:tc>
        <w:tc>
          <w:tcPr>
            <w:tcW w:w="7088" w:type="dxa"/>
            <w:gridSpan w:val="2"/>
          </w:tcPr>
          <w:p>
            <w:pPr>
              <w:jc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b/>
                <w:bCs/>
                <w:color w:val="000000"/>
                <w:kern w:val="0"/>
                <w:sz w:val="16"/>
                <w:szCs w:val="16"/>
                <w:lang w:bidi="ar"/>
              </w:rPr>
              <w:t>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tcPr>
          <w:p>
            <w:pPr>
              <w:jc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b/>
                <w:bCs/>
                <w:color w:val="000000"/>
                <w:kern w:val="0"/>
                <w:sz w:val="16"/>
                <w:szCs w:val="16"/>
                <w:lang w:bidi="ar"/>
              </w:rPr>
              <w:t>项目</w:t>
            </w:r>
          </w:p>
        </w:tc>
        <w:tc>
          <w:tcPr>
            <w:tcW w:w="2646" w:type="dxa"/>
          </w:tcPr>
          <w:p>
            <w:pPr>
              <w:jc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b/>
                <w:bCs/>
                <w:color w:val="000000"/>
                <w:kern w:val="0"/>
                <w:sz w:val="16"/>
                <w:szCs w:val="16"/>
                <w:lang w:bidi="ar"/>
              </w:rPr>
              <w:t>预算数</w:t>
            </w:r>
          </w:p>
        </w:tc>
        <w:tc>
          <w:tcPr>
            <w:tcW w:w="4854" w:type="dxa"/>
          </w:tcPr>
          <w:p>
            <w:pPr>
              <w:jc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b/>
                <w:bCs/>
                <w:color w:val="000000"/>
                <w:kern w:val="0"/>
                <w:sz w:val="16"/>
                <w:szCs w:val="16"/>
                <w:lang w:bidi="ar"/>
              </w:rPr>
              <w:t>项目</w:t>
            </w:r>
          </w:p>
        </w:tc>
        <w:tc>
          <w:tcPr>
            <w:tcW w:w="2234" w:type="dxa"/>
          </w:tcPr>
          <w:p>
            <w:pPr>
              <w:jc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b/>
                <w:bCs/>
                <w:color w:val="000000"/>
                <w:kern w:val="0"/>
                <w:sz w:val="16"/>
                <w:szCs w:val="16"/>
                <w:lang w:bidi="ar"/>
              </w:rPr>
              <w:t>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b/>
                <w:bCs/>
                <w:color w:val="000000"/>
                <w:kern w:val="0"/>
                <w:sz w:val="14"/>
                <w:szCs w:val="14"/>
                <w:lang w:bidi="ar"/>
              </w:rPr>
              <w:t>一、本年收入</w:t>
            </w:r>
          </w:p>
        </w:tc>
        <w:tc>
          <w:tcPr>
            <w:tcW w:w="2646"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b/>
                <w:bCs/>
                <w:color w:val="000000"/>
                <w:kern w:val="0"/>
                <w:sz w:val="14"/>
                <w:szCs w:val="14"/>
                <w:lang w:bidi="ar"/>
              </w:rPr>
              <w:t>1,577.34</w:t>
            </w:r>
          </w:p>
        </w:tc>
        <w:tc>
          <w:tcPr>
            <w:tcW w:w="4854"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b/>
                <w:bCs/>
                <w:color w:val="000000"/>
                <w:kern w:val="0"/>
                <w:sz w:val="14"/>
                <w:szCs w:val="14"/>
                <w:lang w:bidi="ar"/>
              </w:rPr>
              <w:t>一、本年支出</w:t>
            </w:r>
          </w:p>
        </w:tc>
        <w:tc>
          <w:tcPr>
            <w:tcW w:w="2234"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b/>
                <w:bCs/>
                <w:color w:val="000000"/>
                <w:kern w:val="0"/>
                <w:sz w:val="14"/>
                <w:szCs w:val="14"/>
                <w:lang w:bidi="ar"/>
              </w:rPr>
              <w:t>1,577.34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color w:val="000000"/>
                <w:kern w:val="0"/>
                <w:sz w:val="14"/>
                <w:szCs w:val="14"/>
                <w:lang w:bidi="ar"/>
              </w:rPr>
              <w:t>（一）一般公共预算拨款</w:t>
            </w:r>
          </w:p>
        </w:tc>
        <w:tc>
          <w:tcPr>
            <w:tcW w:w="2646"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color w:val="000000"/>
                <w:kern w:val="0"/>
                <w:sz w:val="14"/>
                <w:szCs w:val="14"/>
                <w:lang w:bidi="ar"/>
              </w:rPr>
              <w:t>1,577.34</w:t>
            </w:r>
          </w:p>
        </w:tc>
        <w:tc>
          <w:tcPr>
            <w:tcW w:w="4854"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color w:val="000000"/>
                <w:kern w:val="0"/>
                <w:sz w:val="14"/>
                <w:szCs w:val="14"/>
                <w:lang w:bidi="ar"/>
              </w:rPr>
              <w:t>（一）一般公共服务支出</w:t>
            </w:r>
          </w:p>
        </w:tc>
        <w:tc>
          <w:tcPr>
            <w:tcW w:w="2234"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color w:val="000000"/>
                <w:kern w:val="0"/>
                <w:sz w:val="14"/>
                <w:szCs w:val="14"/>
                <w:lang w:bidi="ar"/>
              </w:rPr>
              <w:t>1,519.09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4440"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color w:val="000000"/>
                <w:kern w:val="0"/>
                <w:sz w:val="14"/>
                <w:szCs w:val="14"/>
                <w:lang w:bidi="ar"/>
              </w:rPr>
              <w:t>（二）政府性基金预算拨款</w:t>
            </w:r>
          </w:p>
        </w:tc>
        <w:tc>
          <w:tcPr>
            <w:tcW w:w="2646" w:type="dxa"/>
            <w:vAlign w:val="center"/>
          </w:tcPr>
          <w:p>
            <w:pPr>
              <w:jc w:val="center"/>
              <w:rPr>
                <w:rFonts w:ascii="仿宋_GB2312" w:hAnsi="宋体" w:eastAsia="仿宋_GB2312" w:cs="仿宋_GB2312"/>
                <w:b/>
                <w:bCs/>
                <w:color w:val="000000"/>
                <w:kern w:val="0"/>
                <w:sz w:val="16"/>
                <w:szCs w:val="16"/>
                <w:vertAlign w:val="baseline"/>
                <w:lang w:bidi="ar"/>
              </w:rPr>
            </w:pPr>
          </w:p>
        </w:tc>
        <w:tc>
          <w:tcPr>
            <w:tcW w:w="4854"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color w:val="000000"/>
                <w:kern w:val="0"/>
                <w:sz w:val="14"/>
                <w:szCs w:val="14"/>
                <w:lang w:bidi="ar"/>
              </w:rPr>
              <w:t>（二）公共安全支出</w:t>
            </w:r>
          </w:p>
        </w:tc>
        <w:tc>
          <w:tcPr>
            <w:tcW w:w="2234" w:type="dxa"/>
            <w:vAlign w:val="center"/>
          </w:tcPr>
          <w:p>
            <w:pPr>
              <w:jc w:val="center"/>
              <w:rPr>
                <w:rFonts w:ascii="仿宋_GB2312" w:hAnsi="宋体" w:eastAsia="仿宋_GB2312" w:cs="仿宋_GB2312"/>
                <w:b/>
                <w:bCs/>
                <w:color w:val="000000"/>
                <w:kern w:val="0"/>
                <w:sz w:val="16"/>
                <w:szCs w:val="16"/>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color w:val="000000"/>
                <w:kern w:val="0"/>
                <w:sz w:val="14"/>
                <w:szCs w:val="14"/>
                <w:lang w:bidi="ar"/>
              </w:rPr>
              <w:t>（三）国有资本经营预算拨款</w:t>
            </w:r>
          </w:p>
        </w:tc>
        <w:tc>
          <w:tcPr>
            <w:tcW w:w="2646" w:type="dxa"/>
            <w:vAlign w:val="center"/>
          </w:tcPr>
          <w:p>
            <w:pPr>
              <w:jc w:val="center"/>
              <w:rPr>
                <w:rFonts w:ascii="仿宋_GB2312" w:hAnsi="宋体" w:eastAsia="仿宋_GB2312" w:cs="仿宋_GB2312"/>
                <w:b/>
                <w:bCs/>
                <w:color w:val="000000"/>
                <w:kern w:val="0"/>
                <w:sz w:val="16"/>
                <w:szCs w:val="16"/>
                <w:vertAlign w:val="baseline"/>
                <w:lang w:bidi="ar"/>
              </w:rPr>
            </w:pPr>
          </w:p>
        </w:tc>
        <w:tc>
          <w:tcPr>
            <w:tcW w:w="4854"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color w:val="000000"/>
                <w:kern w:val="0"/>
                <w:sz w:val="14"/>
                <w:szCs w:val="14"/>
                <w:lang w:bidi="ar"/>
              </w:rPr>
              <w:t>（三）教育支出</w:t>
            </w:r>
          </w:p>
        </w:tc>
        <w:tc>
          <w:tcPr>
            <w:tcW w:w="2234" w:type="dxa"/>
            <w:vAlign w:val="center"/>
          </w:tcPr>
          <w:p>
            <w:pPr>
              <w:jc w:val="center"/>
              <w:rPr>
                <w:rFonts w:ascii="仿宋_GB2312" w:hAnsi="宋体" w:eastAsia="仿宋_GB2312" w:cs="仿宋_GB2312"/>
                <w:b/>
                <w:bCs/>
                <w:color w:val="000000"/>
                <w:kern w:val="0"/>
                <w:sz w:val="16"/>
                <w:szCs w:val="16"/>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b/>
                <w:bCs/>
                <w:color w:val="000000"/>
                <w:kern w:val="0"/>
                <w:sz w:val="14"/>
                <w:szCs w:val="14"/>
                <w:lang w:bidi="ar"/>
              </w:rPr>
              <w:t>二、上年结转</w:t>
            </w:r>
          </w:p>
        </w:tc>
        <w:tc>
          <w:tcPr>
            <w:tcW w:w="2646" w:type="dxa"/>
            <w:vAlign w:val="center"/>
          </w:tcPr>
          <w:p>
            <w:pPr>
              <w:jc w:val="center"/>
              <w:rPr>
                <w:rFonts w:ascii="仿宋_GB2312" w:hAnsi="宋体" w:eastAsia="仿宋_GB2312" w:cs="仿宋_GB2312"/>
                <w:b/>
                <w:bCs/>
                <w:color w:val="000000"/>
                <w:kern w:val="0"/>
                <w:sz w:val="16"/>
                <w:szCs w:val="16"/>
                <w:vertAlign w:val="baseline"/>
                <w:lang w:bidi="ar"/>
              </w:rPr>
            </w:pPr>
          </w:p>
        </w:tc>
        <w:tc>
          <w:tcPr>
            <w:tcW w:w="4854"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color w:val="000000"/>
                <w:kern w:val="0"/>
                <w:sz w:val="14"/>
                <w:szCs w:val="14"/>
                <w:lang w:bidi="ar"/>
              </w:rPr>
              <w:t>（四）科学技术支出</w:t>
            </w:r>
          </w:p>
        </w:tc>
        <w:tc>
          <w:tcPr>
            <w:tcW w:w="2234" w:type="dxa"/>
            <w:vAlign w:val="center"/>
          </w:tcPr>
          <w:p>
            <w:pPr>
              <w:jc w:val="center"/>
              <w:rPr>
                <w:rFonts w:ascii="仿宋_GB2312" w:hAnsi="宋体" w:eastAsia="仿宋_GB2312" w:cs="仿宋_GB2312"/>
                <w:b/>
                <w:bCs/>
                <w:color w:val="000000"/>
                <w:kern w:val="0"/>
                <w:sz w:val="16"/>
                <w:szCs w:val="16"/>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color w:val="000000"/>
                <w:kern w:val="0"/>
                <w:sz w:val="14"/>
                <w:szCs w:val="14"/>
                <w:lang w:bidi="ar"/>
              </w:rPr>
              <w:t>（一）一般公共预算拨款</w:t>
            </w:r>
          </w:p>
        </w:tc>
        <w:tc>
          <w:tcPr>
            <w:tcW w:w="2646" w:type="dxa"/>
            <w:vAlign w:val="center"/>
          </w:tcPr>
          <w:p>
            <w:pPr>
              <w:jc w:val="center"/>
              <w:rPr>
                <w:rFonts w:ascii="仿宋_GB2312" w:hAnsi="宋体" w:eastAsia="仿宋_GB2312" w:cs="仿宋_GB2312"/>
                <w:b/>
                <w:bCs/>
                <w:color w:val="000000"/>
                <w:kern w:val="0"/>
                <w:sz w:val="16"/>
                <w:szCs w:val="16"/>
                <w:vertAlign w:val="baseline"/>
                <w:lang w:bidi="ar"/>
              </w:rPr>
            </w:pPr>
          </w:p>
        </w:tc>
        <w:tc>
          <w:tcPr>
            <w:tcW w:w="4854"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color w:val="000000"/>
                <w:kern w:val="0"/>
                <w:sz w:val="14"/>
                <w:szCs w:val="14"/>
                <w:lang w:bidi="ar"/>
              </w:rPr>
              <w:t>（五）文化旅游体育与传媒支出</w:t>
            </w:r>
          </w:p>
        </w:tc>
        <w:tc>
          <w:tcPr>
            <w:tcW w:w="2234" w:type="dxa"/>
            <w:vAlign w:val="center"/>
          </w:tcPr>
          <w:p>
            <w:pPr>
              <w:jc w:val="center"/>
              <w:rPr>
                <w:rFonts w:ascii="仿宋_GB2312" w:hAnsi="宋体" w:eastAsia="仿宋_GB2312" w:cs="仿宋_GB2312"/>
                <w:b/>
                <w:bCs/>
                <w:color w:val="000000"/>
                <w:kern w:val="0"/>
                <w:sz w:val="16"/>
                <w:szCs w:val="16"/>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color w:val="000000"/>
                <w:kern w:val="0"/>
                <w:sz w:val="14"/>
                <w:szCs w:val="14"/>
                <w:lang w:bidi="ar"/>
              </w:rPr>
              <w:t>（二）政府性基金预算拨款</w:t>
            </w:r>
          </w:p>
        </w:tc>
        <w:tc>
          <w:tcPr>
            <w:tcW w:w="2646" w:type="dxa"/>
            <w:vAlign w:val="center"/>
          </w:tcPr>
          <w:p>
            <w:pPr>
              <w:jc w:val="center"/>
              <w:rPr>
                <w:rFonts w:ascii="仿宋_GB2312" w:hAnsi="宋体" w:eastAsia="仿宋_GB2312" w:cs="仿宋_GB2312"/>
                <w:b/>
                <w:bCs/>
                <w:color w:val="000000"/>
                <w:kern w:val="0"/>
                <w:sz w:val="16"/>
                <w:szCs w:val="16"/>
                <w:vertAlign w:val="baseline"/>
                <w:lang w:bidi="ar"/>
              </w:rPr>
            </w:pPr>
          </w:p>
        </w:tc>
        <w:tc>
          <w:tcPr>
            <w:tcW w:w="4854"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color w:val="000000"/>
                <w:kern w:val="0"/>
                <w:sz w:val="14"/>
                <w:szCs w:val="14"/>
                <w:lang w:bidi="ar"/>
              </w:rPr>
              <w:t>（六）社会保障和就业支出</w:t>
            </w:r>
          </w:p>
        </w:tc>
        <w:tc>
          <w:tcPr>
            <w:tcW w:w="2234"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color w:val="000000"/>
                <w:kern w:val="0"/>
                <w:sz w:val="14"/>
                <w:szCs w:val="14"/>
                <w:lang w:bidi="ar"/>
              </w:rPr>
              <w:t>32.88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color w:val="000000"/>
                <w:kern w:val="0"/>
                <w:sz w:val="14"/>
                <w:szCs w:val="14"/>
                <w:lang w:bidi="ar"/>
              </w:rPr>
              <w:t>（三）国有资本经营预算拨款</w:t>
            </w:r>
          </w:p>
        </w:tc>
        <w:tc>
          <w:tcPr>
            <w:tcW w:w="2646" w:type="dxa"/>
            <w:vAlign w:val="center"/>
          </w:tcPr>
          <w:p>
            <w:pPr>
              <w:jc w:val="center"/>
              <w:rPr>
                <w:rFonts w:ascii="仿宋_GB2312" w:hAnsi="宋体" w:eastAsia="仿宋_GB2312" w:cs="仿宋_GB2312"/>
                <w:b/>
                <w:bCs/>
                <w:color w:val="000000"/>
                <w:kern w:val="0"/>
                <w:sz w:val="16"/>
                <w:szCs w:val="16"/>
                <w:vertAlign w:val="baseline"/>
                <w:lang w:bidi="ar"/>
              </w:rPr>
            </w:pPr>
          </w:p>
        </w:tc>
        <w:tc>
          <w:tcPr>
            <w:tcW w:w="4854"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color w:val="000000"/>
                <w:kern w:val="0"/>
                <w:sz w:val="14"/>
                <w:szCs w:val="14"/>
                <w:lang w:bidi="ar"/>
              </w:rPr>
              <w:t>（七）卫生健康支出</w:t>
            </w:r>
          </w:p>
        </w:tc>
        <w:tc>
          <w:tcPr>
            <w:tcW w:w="2234" w:type="dxa"/>
            <w:vAlign w:val="center"/>
          </w:tcPr>
          <w:p>
            <w:pPr>
              <w:jc w:val="center"/>
              <w:rPr>
                <w:rFonts w:ascii="仿宋_GB2312" w:hAnsi="宋体" w:eastAsia="仿宋_GB2312" w:cs="仿宋_GB2312"/>
                <w:b/>
                <w:bCs/>
                <w:color w:val="000000"/>
                <w:kern w:val="0"/>
                <w:sz w:val="16"/>
                <w:szCs w:val="16"/>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jc w:val="center"/>
              <w:rPr>
                <w:rFonts w:ascii="仿宋_GB2312" w:hAnsi="宋体" w:eastAsia="仿宋_GB2312" w:cs="仿宋_GB2312"/>
                <w:b/>
                <w:bCs/>
                <w:color w:val="000000"/>
                <w:kern w:val="0"/>
                <w:sz w:val="16"/>
                <w:szCs w:val="16"/>
                <w:vertAlign w:val="baseline"/>
                <w:lang w:bidi="ar"/>
              </w:rPr>
            </w:pPr>
          </w:p>
        </w:tc>
        <w:tc>
          <w:tcPr>
            <w:tcW w:w="2646" w:type="dxa"/>
            <w:vAlign w:val="center"/>
          </w:tcPr>
          <w:p>
            <w:pPr>
              <w:jc w:val="center"/>
              <w:rPr>
                <w:rFonts w:ascii="仿宋_GB2312" w:hAnsi="宋体" w:eastAsia="仿宋_GB2312" w:cs="仿宋_GB2312"/>
                <w:b/>
                <w:bCs/>
                <w:color w:val="000000"/>
                <w:kern w:val="0"/>
                <w:sz w:val="16"/>
                <w:szCs w:val="16"/>
                <w:vertAlign w:val="baseline"/>
                <w:lang w:bidi="ar"/>
              </w:rPr>
            </w:pPr>
          </w:p>
        </w:tc>
        <w:tc>
          <w:tcPr>
            <w:tcW w:w="4854"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color w:val="000000"/>
                <w:kern w:val="0"/>
                <w:sz w:val="14"/>
                <w:szCs w:val="14"/>
                <w:lang w:bidi="ar"/>
              </w:rPr>
              <w:t>（八）节能环保支出</w:t>
            </w:r>
          </w:p>
        </w:tc>
        <w:tc>
          <w:tcPr>
            <w:tcW w:w="2234" w:type="dxa"/>
            <w:vAlign w:val="center"/>
          </w:tcPr>
          <w:p>
            <w:pPr>
              <w:jc w:val="center"/>
              <w:rPr>
                <w:rFonts w:ascii="仿宋_GB2312" w:hAnsi="宋体" w:eastAsia="仿宋_GB2312" w:cs="仿宋_GB2312"/>
                <w:b/>
                <w:bCs/>
                <w:color w:val="000000"/>
                <w:kern w:val="0"/>
                <w:sz w:val="16"/>
                <w:szCs w:val="16"/>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jc w:val="center"/>
              <w:rPr>
                <w:rFonts w:ascii="仿宋_GB2312" w:hAnsi="宋体" w:eastAsia="仿宋_GB2312" w:cs="仿宋_GB2312"/>
                <w:b/>
                <w:bCs/>
                <w:color w:val="000000"/>
                <w:kern w:val="0"/>
                <w:sz w:val="16"/>
                <w:szCs w:val="16"/>
                <w:vertAlign w:val="baseline"/>
                <w:lang w:bidi="ar"/>
              </w:rPr>
            </w:pPr>
          </w:p>
        </w:tc>
        <w:tc>
          <w:tcPr>
            <w:tcW w:w="2646" w:type="dxa"/>
            <w:vAlign w:val="center"/>
          </w:tcPr>
          <w:p>
            <w:pPr>
              <w:jc w:val="center"/>
              <w:rPr>
                <w:rFonts w:ascii="仿宋_GB2312" w:hAnsi="宋体" w:eastAsia="仿宋_GB2312" w:cs="仿宋_GB2312"/>
                <w:b/>
                <w:bCs/>
                <w:color w:val="000000"/>
                <w:kern w:val="0"/>
                <w:sz w:val="16"/>
                <w:szCs w:val="16"/>
                <w:vertAlign w:val="baseline"/>
                <w:lang w:bidi="ar"/>
              </w:rPr>
            </w:pPr>
          </w:p>
        </w:tc>
        <w:tc>
          <w:tcPr>
            <w:tcW w:w="4854"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color w:val="000000"/>
                <w:kern w:val="0"/>
                <w:sz w:val="14"/>
                <w:szCs w:val="14"/>
                <w:lang w:bidi="ar"/>
              </w:rPr>
              <w:t>（九）城乡社区支出</w:t>
            </w:r>
          </w:p>
        </w:tc>
        <w:tc>
          <w:tcPr>
            <w:tcW w:w="2234" w:type="dxa"/>
            <w:vAlign w:val="center"/>
          </w:tcPr>
          <w:p>
            <w:pPr>
              <w:jc w:val="center"/>
              <w:rPr>
                <w:rFonts w:ascii="仿宋_GB2312" w:hAnsi="宋体" w:eastAsia="仿宋_GB2312" w:cs="仿宋_GB2312"/>
                <w:b/>
                <w:bCs/>
                <w:color w:val="000000"/>
                <w:kern w:val="0"/>
                <w:sz w:val="16"/>
                <w:szCs w:val="16"/>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jc w:val="center"/>
              <w:rPr>
                <w:rFonts w:ascii="仿宋_GB2312" w:hAnsi="宋体" w:eastAsia="仿宋_GB2312" w:cs="仿宋_GB2312"/>
                <w:b/>
                <w:bCs/>
                <w:color w:val="000000"/>
                <w:kern w:val="0"/>
                <w:sz w:val="16"/>
                <w:szCs w:val="16"/>
                <w:vertAlign w:val="baseline"/>
                <w:lang w:bidi="ar"/>
              </w:rPr>
            </w:pPr>
          </w:p>
        </w:tc>
        <w:tc>
          <w:tcPr>
            <w:tcW w:w="2646" w:type="dxa"/>
            <w:vAlign w:val="center"/>
          </w:tcPr>
          <w:p>
            <w:pPr>
              <w:jc w:val="center"/>
              <w:rPr>
                <w:rFonts w:ascii="仿宋_GB2312" w:hAnsi="宋体" w:eastAsia="仿宋_GB2312" w:cs="仿宋_GB2312"/>
                <w:b/>
                <w:bCs/>
                <w:color w:val="000000"/>
                <w:kern w:val="0"/>
                <w:sz w:val="16"/>
                <w:szCs w:val="16"/>
                <w:vertAlign w:val="baseline"/>
                <w:lang w:bidi="ar"/>
              </w:rPr>
            </w:pPr>
          </w:p>
        </w:tc>
        <w:tc>
          <w:tcPr>
            <w:tcW w:w="4854"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color w:val="000000"/>
                <w:kern w:val="0"/>
                <w:sz w:val="14"/>
                <w:szCs w:val="14"/>
                <w:lang w:bidi="ar"/>
              </w:rPr>
              <w:t>（十）农林水支出</w:t>
            </w:r>
          </w:p>
        </w:tc>
        <w:tc>
          <w:tcPr>
            <w:tcW w:w="2234" w:type="dxa"/>
            <w:vAlign w:val="center"/>
          </w:tcPr>
          <w:p>
            <w:pPr>
              <w:jc w:val="center"/>
              <w:rPr>
                <w:rFonts w:ascii="仿宋_GB2312" w:hAnsi="宋体" w:eastAsia="仿宋_GB2312" w:cs="仿宋_GB2312"/>
                <w:b/>
                <w:bCs/>
                <w:color w:val="000000"/>
                <w:kern w:val="0"/>
                <w:sz w:val="16"/>
                <w:szCs w:val="16"/>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jc w:val="center"/>
              <w:rPr>
                <w:rFonts w:ascii="仿宋_GB2312" w:hAnsi="宋体" w:eastAsia="仿宋_GB2312" w:cs="仿宋_GB2312"/>
                <w:b/>
                <w:bCs/>
                <w:color w:val="000000"/>
                <w:kern w:val="0"/>
                <w:sz w:val="16"/>
                <w:szCs w:val="16"/>
                <w:vertAlign w:val="baseline"/>
                <w:lang w:bidi="ar"/>
              </w:rPr>
            </w:pPr>
          </w:p>
        </w:tc>
        <w:tc>
          <w:tcPr>
            <w:tcW w:w="2646" w:type="dxa"/>
            <w:vAlign w:val="center"/>
          </w:tcPr>
          <w:p>
            <w:pPr>
              <w:jc w:val="center"/>
              <w:rPr>
                <w:rFonts w:ascii="仿宋_GB2312" w:hAnsi="宋体" w:eastAsia="仿宋_GB2312" w:cs="仿宋_GB2312"/>
                <w:b/>
                <w:bCs/>
                <w:color w:val="000000"/>
                <w:kern w:val="0"/>
                <w:sz w:val="16"/>
                <w:szCs w:val="16"/>
                <w:vertAlign w:val="baseline"/>
                <w:lang w:bidi="ar"/>
              </w:rPr>
            </w:pPr>
          </w:p>
        </w:tc>
        <w:tc>
          <w:tcPr>
            <w:tcW w:w="4854"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color w:val="000000"/>
                <w:kern w:val="0"/>
                <w:sz w:val="14"/>
                <w:szCs w:val="14"/>
                <w:lang w:bidi="ar"/>
              </w:rPr>
              <w:t>（十一）交通运输支出</w:t>
            </w:r>
          </w:p>
        </w:tc>
        <w:tc>
          <w:tcPr>
            <w:tcW w:w="2234" w:type="dxa"/>
            <w:vAlign w:val="center"/>
          </w:tcPr>
          <w:p>
            <w:pPr>
              <w:jc w:val="center"/>
              <w:rPr>
                <w:rFonts w:ascii="仿宋_GB2312" w:hAnsi="宋体" w:eastAsia="仿宋_GB2312" w:cs="仿宋_GB2312"/>
                <w:b/>
                <w:bCs/>
                <w:color w:val="000000"/>
                <w:kern w:val="0"/>
                <w:sz w:val="16"/>
                <w:szCs w:val="16"/>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jc w:val="center"/>
              <w:rPr>
                <w:rFonts w:ascii="仿宋_GB2312" w:hAnsi="宋体" w:eastAsia="仿宋_GB2312" w:cs="仿宋_GB2312"/>
                <w:b/>
                <w:bCs/>
                <w:color w:val="000000"/>
                <w:kern w:val="0"/>
                <w:sz w:val="16"/>
                <w:szCs w:val="16"/>
                <w:vertAlign w:val="baseline"/>
                <w:lang w:bidi="ar"/>
              </w:rPr>
            </w:pPr>
          </w:p>
        </w:tc>
        <w:tc>
          <w:tcPr>
            <w:tcW w:w="2646" w:type="dxa"/>
            <w:vAlign w:val="center"/>
          </w:tcPr>
          <w:p>
            <w:pPr>
              <w:jc w:val="center"/>
              <w:rPr>
                <w:rFonts w:ascii="仿宋_GB2312" w:hAnsi="宋体" w:eastAsia="仿宋_GB2312" w:cs="仿宋_GB2312"/>
                <w:b/>
                <w:bCs/>
                <w:color w:val="000000"/>
                <w:kern w:val="0"/>
                <w:sz w:val="16"/>
                <w:szCs w:val="16"/>
                <w:vertAlign w:val="baseline"/>
                <w:lang w:bidi="ar"/>
              </w:rPr>
            </w:pPr>
          </w:p>
        </w:tc>
        <w:tc>
          <w:tcPr>
            <w:tcW w:w="4854"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color w:val="000000"/>
                <w:kern w:val="0"/>
                <w:sz w:val="14"/>
                <w:szCs w:val="14"/>
                <w:lang w:bidi="ar"/>
              </w:rPr>
              <w:t>（十二）资源勘探工业信息等支出</w:t>
            </w:r>
          </w:p>
        </w:tc>
        <w:tc>
          <w:tcPr>
            <w:tcW w:w="2234" w:type="dxa"/>
            <w:vAlign w:val="center"/>
          </w:tcPr>
          <w:p>
            <w:pPr>
              <w:jc w:val="center"/>
              <w:rPr>
                <w:rFonts w:ascii="仿宋_GB2312" w:hAnsi="宋体" w:eastAsia="仿宋_GB2312" w:cs="仿宋_GB2312"/>
                <w:b/>
                <w:bCs/>
                <w:color w:val="000000"/>
                <w:kern w:val="0"/>
                <w:sz w:val="16"/>
                <w:szCs w:val="16"/>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jc w:val="center"/>
              <w:rPr>
                <w:rFonts w:ascii="仿宋_GB2312" w:hAnsi="宋体" w:eastAsia="仿宋_GB2312" w:cs="仿宋_GB2312"/>
                <w:b/>
                <w:bCs/>
                <w:color w:val="000000"/>
                <w:kern w:val="0"/>
                <w:sz w:val="16"/>
                <w:szCs w:val="16"/>
                <w:vertAlign w:val="baseline"/>
                <w:lang w:bidi="ar"/>
              </w:rPr>
            </w:pPr>
          </w:p>
        </w:tc>
        <w:tc>
          <w:tcPr>
            <w:tcW w:w="2646" w:type="dxa"/>
            <w:vAlign w:val="center"/>
          </w:tcPr>
          <w:p>
            <w:pPr>
              <w:jc w:val="center"/>
              <w:rPr>
                <w:rFonts w:ascii="仿宋_GB2312" w:hAnsi="宋体" w:eastAsia="仿宋_GB2312" w:cs="仿宋_GB2312"/>
                <w:b/>
                <w:bCs/>
                <w:color w:val="000000"/>
                <w:kern w:val="0"/>
                <w:sz w:val="16"/>
                <w:szCs w:val="16"/>
                <w:vertAlign w:val="baseline"/>
                <w:lang w:bidi="ar"/>
              </w:rPr>
            </w:pPr>
          </w:p>
        </w:tc>
        <w:tc>
          <w:tcPr>
            <w:tcW w:w="4854"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color w:val="000000"/>
                <w:kern w:val="0"/>
                <w:sz w:val="14"/>
                <w:szCs w:val="14"/>
                <w:lang w:bidi="ar"/>
              </w:rPr>
              <w:t>（十三）商业服务业等支出</w:t>
            </w:r>
          </w:p>
        </w:tc>
        <w:tc>
          <w:tcPr>
            <w:tcW w:w="2234" w:type="dxa"/>
            <w:vAlign w:val="center"/>
          </w:tcPr>
          <w:p>
            <w:pPr>
              <w:jc w:val="center"/>
              <w:rPr>
                <w:rFonts w:ascii="仿宋_GB2312" w:hAnsi="宋体" w:eastAsia="仿宋_GB2312" w:cs="仿宋_GB2312"/>
                <w:b/>
                <w:bCs/>
                <w:color w:val="000000"/>
                <w:kern w:val="0"/>
                <w:sz w:val="16"/>
                <w:szCs w:val="16"/>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jc w:val="center"/>
              <w:rPr>
                <w:rFonts w:ascii="仿宋_GB2312" w:hAnsi="宋体" w:eastAsia="仿宋_GB2312" w:cs="仿宋_GB2312"/>
                <w:b/>
                <w:bCs/>
                <w:color w:val="000000"/>
                <w:kern w:val="0"/>
                <w:sz w:val="16"/>
                <w:szCs w:val="16"/>
                <w:vertAlign w:val="baseline"/>
                <w:lang w:bidi="ar"/>
              </w:rPr>
            </w:pPr>
          </w:p>
        </w:tc>
        <w:tc>
          <w:tcPr>
            <w:tcW w:w="2646" w:type="dxa"/>
            <w:vAlign w:val="center"/>
          </w:tcPr>
          <w:p>
            <w:pPr>
              <w:jc w:val="center"/>
              <w:rPr>
                <w:rFonts w:ascii="仿宋_GB2312" w:hAnsi="宋体" w:eastAsia="仿宋_GB2312" w:cs="仿宋_GB2312"/>
                <w:b/>
                <w:bCs/>
                <w:color w:val="000000"/>
                <w:kern w:val="0"/>
                <w:sz w:val="16"/>
                <w:szCs w:val="16"/>
                <w:vertAlign w:val="baseline"/>
                <w:lang w:bidi="ar"/>
              </w:rPr>
            </w:pPr>
          </w:p>
        </w:tc>
        <w:tc>
          <w:tcPr>
            <w:tcW w:w="4854"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p>
        </w:tc>
        <w:tc>
          <w:tcPr>
            <w:tcW w:w="2234" w:type="dxa"/>
            <w:vAlign w:val="center"/>
          </w:tcPr>
          <w:p>
            <w:pPr>
              <w:jc w:val="center"/>
              <w:rPr>
                <w:rFonts w:ascii="仿宋_GB2312" w:hAnsi="宋体" w:eastAsia="仿宋_GB2312" w:cs="仿宋_GB2312"/>
                <w:b/>
                <w:bCs/>
                <w:color w:val="000000"/>
                <w:kern w:val="0"/>
                <w:sz w:val="16"/>
                <w:szCs w:val="16"/>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jc w:val="center"/>
              <w:rPr>
                <w:rFonts w:ascii="仿宋_GB2312" w:hAnsi="宋体" w:eastAsia="仿宋_GB2312" w:cs="仿宋_GB2312"/>
                <w:b/>
                <w:bCs/>
                <w:color w:val="000000"/>
                <w:kern w:val="0"/>
                <w:sz w:val="16"/>
                <w:szCs w:val="16"/>
                <w:vertAlign w:val="baseline"/>
                <w:lang w:bidi="ar"/>
              </w:rPr>
            </w:pPr>
          </w:p>
        </w:tc>
        <w:tc>
          <w:tcPr>
            <w:tcW w:w="2646" w:type="dxa"/>
            <w:vAlign w:val="center"/>
          </w:tcPr>
          <w:p>
            <w:pPr>
              <w:jc w:val="center"/>
              <w:rPr>
                <w:rFonts w:ascii="仿宋_GB2312" w:hAnsi="宋体" w:eastAsia="仿宋_GB2312" w:cs="仿宋_GB2312"/>
                <w:b/>
                <w:bCs/>
                <w:color w:val="000000"/>
                <w:kern w:val="0"/>
                <w:sz w:val="16"/>
                <w:szCs w:val="16"/>
                <w:vertAlign w:val="baseline"/>
                <w:lang w:bidi="ar"/>
              </w:rPr>
            </w:pPr>
          </w:p>
        </w:tc>
        <w:tc>
          <w:tcPr>
            <w:tcW w:w="4854"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color w:val="000000"/>
                <w:kern w:val="0"/>
                <w:sz w:val="14"/>
                <w:szCs w:val="14"/>
                <w:lang w:bidi="ar"/>
              </w:rPr>
              <w:t>（十四）金融支出</w:t>
            </w:r>
          </w:p>
        </w:tc>
        <w:tc>
          <w:tcPr>
            <w:tcW w:w="2234" w:type="dxa"/>
            <w:vAlign w:val="center"/>
          </w:tcPr>
          <w:p>
            <w:pPr>
              <w:jc w:val="center"/>
              <w:rPr>
                <w:rFonts w:ascii="仿宋_GB2312" w:hAnsi="宋体" w:eastAsia="仿宋_GB2312" w:cs="仿宋_GB2312"/>
                <w:b/>
                <w:bCs/>
                <w:color w:val="000000"/>
                <w:kern w:val="0"/>
                <w:sz w:val="16"/>
                <w:szCs w:val="16"/>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jc w:val="center"/>
              <w:rPr>
                <w:rFonts w:ascii="仿宋_GB2312" w:hAnsi="宋体" w:eastAsia="仿宋_GB2312" w:cs="仿宋_GB2312"/>
                <w:b/>
                <w:bCs/>
                <w:color w:val="000000"/>
                <w:kern w:val="0"/>
                <w:sz w:val="16"/>
                <w:szCs w:val="16"/>
                <w:vertAlign w:val="baseline"/>
                <w:lang w:bidi="ar"/>
              </w:rPr>
            </w:pPr>
          </w:p>
        </w:tc>
        <w:tc>
          <w:tcPr>
            <w:tcW w:w="2646" w:type="dxa"/>
            <w:vAlign w:val="center"/>
          </w:tcPr>
          <w:p>
            <w:pPr>
              <w:jc w:val="center"/>
              <w:rPr>
                <w:rFonts w:ascii="仿宋_GB2312" w:hAnsi="宋体" w:eastAsia="仿宋_GB2312" w:cs="仿宋_GB2312"/>
                <w:b/>
                <w:bCs/>
                <w:color w:val="000000"/>
                <w:kern w:val="0"/>
                <w:sz w:val="16"/>
                <w:szCs w:val="16"/>
                <w:vertAlign w:val="baseline"/>
                <w:lang w:bidi="ar"/>
              </w:rPr>
            </w:pPr>
          </w:p>
        </w:tc>
        <w:tc>
          <w:tcPr>
            <w:tcW w:w="4854"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color w:val="000000"/>
                <w:kern w:val="0"/>
                <w:sz w:val="14"/>
                <w:szCs w:val="14"/>
                <w:lang w:bidi="ar"/>
              </w:rPr>
              <w:t>（十五）援助其他地区支出</w:t>
            </w:r>
          </w:p>
        </w:tc>
        <w:tc>
          <w:tcPr>
            <w:tcW w:w="2234" w:type="dxa"/>
            <w:vAlign w:val="center"/>
          </w:tcPr>
          <w:p>
            <w:pPr>
              <w:jc w:val="center"/>
              <w:rPr>
                <w:rFonts w:ascii="仿宋_GB2312" w:hAnsi="宋体" w:eastAsia="仿宋_GB2312" w:cs="仿宋_GB2312"/>
                <w:b/>
                <w:bCs/>
                <w:color w:val="000000"/>
                <w:kern w:val="0"/>
                <w:sz w:val="16"/>
                <w:szCs w:val="16"/>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jc w:val="center"/>
              <w:rPr>
                <w:rFonts w:ascii="仿宋_GB2312" w:hAnsi="宋体" w:eastAsia="仿宋_GB2312" w:cs="仿宋_GB2312"/>
                <w:b/>
                <w:bCs/>
                <w:color w:val="000000"/>
                <w:kern w:val="0"/>
                <w:sz w:val="16"/>
                <w:szCs w:val="16"/>
                <w:vertAlign w:val="baseline"/>
                <w:lang w:bidi="ar"/>
              </w:rPr>
            </w:pPr>
          </w:p>
        </w:tc>
        <w:tc>
          <w:tcPr>
            <w:tcW w:w="2646" w:type="dxa"/>
            <w:vAlign w:val="center"/>
          </w:tcPr>
          <w:p>
            <w:pPr>
              <w:jc w:val="center"/>
              <w:rPr>
                <w:rFonts w:ascii="仿宋_GB2312" w:hAnsi="宋体" w:eastAsia="仿宋_GB2312" w:cs="仿宋_GB2312"/>
                <w:b/>
                <w:bCs/>
                <w:color w:val="000000"/>
                <w:kern w:val="0"/>
                <w:sz w:val="16"/>
                <w:szCs w:val="16"/>
                <w:vertAlign w:val="baseline"/>
                <w:lang w:bidi="ar"/>
              </w:rPr>
            </w:pPr>
          </w:p>
        </w:tc>
        <w:tc>
          <w:tcPr>
            <w:tcW w:w="4854"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color w:val="000000"/>
                <w:kern w:val="0"/>
                <w:sz w:val="14"/>
                <w:szCs w:val="14"/>
                <w:lang w:bidi="ar"/>
              </w:rPr>
              <w:t>（十六）自然资源海洋气象等支出</w:t>
            </w:r>
          </w:p>
        </w:tc>
        <w:tc>
          <w:tcPr>
            <w:tcW w:w="2234" w:type="dxa"/>
            <w:vAlign w:val="center"/>
          </w:tcPr>
          <w:p>
            <w:pPr>
              <w:jc w:val="center"/>
              <w:rPr>
                <w:rFonts w:ascii="仿宋_GB2312" w:hAnsi="宋体" w:eastAsia="仿宋_GB2312" w:cs="仿宋_GB2312"/>
                <w:b/>
                <w:bCs/>
                <w:color w:val="000000"/>
                <w:kern w:val="0"/>
                <w:sz w:val="16"/>
                <w:szCs w:val="16"/>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jc w:val="center"/>
              <w:rPr>
                <w:rFonts w:ascii="仿宋_GB2312" w:hAnsi="宋体" w:eastAsia="仿宋_GB2312" w:cs="仿宋_GB2312"/>
                <w:b/>
                <w:bCs/>
                <w:color w:val="000000"/>
                <w:kern w:val="0"/>
                <w:sz w:val="16"/>
                <w:szCs w:val="16"/>
                <w:vertAlign w:val="baseline"/>
                <w:lang w:bidi="ar"/>
              </w:rPr>
            </w:pPr>
          </w:p>
        </w:tc>
        <w:tc>
          <w:tcPr>
            <w:tcW w:w="2646" w:type="dxa"/>
            <w:vAlign w:val="center"/>
          </w:tcPr>
          <w:p>
            <w:pPr>
              <w:jc w:val="center"/>
              <w:rPr>
                <w:rFonts w:ascii="仿宋_GB2312" w:hAnsi="宋体" w:eastAsia="仿宋_GB2312" w:cs="仿宋_GB2312"/>
                <w:b/>
                <w:bCs/>
                <w:color w:val="000000"/>
                <w:kern w:val="0"/>
                <w:sz w:val="16"/>
                <w:szCs w:val="16"/>
                <w:vertAlign w:val="baseline"/>
                <w:lang w:bidi="ar"/>
              </w:rPr>
            </w:pPr>
          </w:p>
        </w:tc>
        <w:tc>
          <w:tcPr>
            <w:tcW w:w="4854"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color w:val="000000"/>
                <w:kern w:val="0"/>
                <w:sz w:val="14"/>
                <w:szCs w:val="14"/>
                <w:lang w:bidi="ar"/>
              </w:rPr>
              <w:t>（十七）住房保障支出</w:t>
            </w:r>
          </w:p>
        </w:tc>
        <w:tc>
          <w:tcPr>
            <w:tcW w:w="2234"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color w:val="000000"/>
                <w:kern w:val="0"/>
                <w:sz w:val="14"/>
                <w:szCs w:val="14"/>
                <w:lang w:bidi="ar"/>
              </w:rPr>
              <w:t>25.37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jc w:val="center"/>
              <w:rPr>
                <w:rFonts w:ascii="仿宋_GB2312" w:hAnsi="宋体" w:eastAsia="仿宋_GB2312" w:cs="仿宋_GB2312"/>
                <w:b/>
                <w:bCs/>
                <w:color w:val="000000"/>
                <w:kern w:val="0"/>
                <w:sz w:val="16"/>
                <w:szCs w:val="16"/>
                <w:vertAlign w:val="baseline"/>
                <w:lang w:bidi="ar"/>
              </w:rPr>
            </w:pPr>
          </w:p>
        </w:tc>
        <w:tc>
          <w:tcPr>
            <w:tcW w:w="2646" w:type="dxa"/>
            <w:vAlign w:val="center"/>
          </w:tcPr>
          <w:p>
            <w:pPr>
              <w:jc w:val="center"/>
              <w:rPr>
                <w:rFonts w:ascii="仿宋_GB2312" w:hAnsi="宋体" w:eastAsia="仿宋_GB2312" w:cs="仿宋_GB2312"/>
                <w:b/>
                <w:bCs/>
                <w:color w:val="000000"/>
                <w:kern w:val="0"/>
                <w:sz w:val="16"/>
                <w:szCs w:val="16"/>
                <w:vertAlign w:val="baseline"/>
                <w:lang w:bidi="ar"/>
              </w:rPr>
            </w:pPr>
          </w:p>
        </w:tc>
        <w:tc>
          <w:tcPr>
            <w:tcW w:w="4854"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color w:val="000000"/>
                <w:kern w:val="0"/>
                <w:sz w:val="14"/>
                <w:szCs w:val="14"/>
                <w:lang w:bidi="ar"/>
              </w:rPr>
              <w:t>（十八）粮油物资储备支出</w:t>
            </w:r>
          </w:p>
        </w:tc>
        <w:tc>
          <w:tcPr>
            <w:tcW w:w="2234" w:type="dxa"/>
            <w:vAlign w:val="center"/>
          </w:tcPr>
          <w:p>
            <w:pPr>
              <w:jc w:val="center"/>
              <w:rPr>
                <w:rFonts w:ascii="仿宋_GB2312" w:hAnsi="宋体" w:eastAsia="仿宋_GB2312" w:cs="仿宋_GB2312"/>
                <w:b/>
                <w:bCs/>
                <w:color w:val="000000"/>
                <w:kern w:val="0"/>
                <w:sz w:val="16"/>
                <w:szCs w:val="16"/>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jc w:val="center"/>
              <w:rPr>
                <w:rFonts w:ascii="仿宋_GB2312" w:hAnsi="宋体" w:eastAsia="仿宋_GB2312" w:cs="仿宋_GB2312"/>
                <w:b/>
                <w:bCs/>
                <w:color w:val="000000"/>
                <w:kern w:val="0"/>
                <w:sz w:val="16"/>
                <w:szCs w:val="16"/>
                <w:vertAlign w:val="baseline"/>
                <w:lang w:bidi="ar"/>
              </w:rPr>
            </w:pPr>
          </w:p>
        </w:tc>
        <w:tc>
          <w:tcPr>
            <w:tcW w:w="2646" w:type="dxa"/>
            <w:vAlign w:val="center"/>
          </w:tcPr>
          <w:p>
            <w:pPr>
              <w:jc w:val="center"/>
              <w:rPr>
                <w:rFonts w:ascii="仿宋_GB2312" w:hAnsi="宋体" w:eastAsia="仿宋_GB2312" w:cs="仿宋_GB2312"/>
                <w:b/>
                <w:bCs/>
                <w:color w:val="000000"/>
                <w:kern w:val="0"/>
                <w:sz w:val="16"/>
                <w:szCs w:val="16"/>
                <w:vertAlign w:val="baseline"/>
                <w:lang w:bidi="ar"/>
              </w:rPr>
            </w:pPr>
          </w:p>
        </w:tc>
        <w:tc>
          <w:tcPr>
            <w:tcW w:w="4854"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color w:val="000000"/>
                <w:kern w:val="0"/>
                <w:sz w:val="14"/>
                <w:szCs w:val="14"/>
                <w:lang w:bidi="ar"/>
              </w:rPr>
              <w:t>（十九）灾害防治及应急管理支出</w:t>
            </w:r>
          </w:p>
        </w:tc>
        <w:tc>
          <w:tcPr>
            <w:tcW w:w="2234" w:type="dxa"/>
            <w:vAlign w:val="center"/>
          </w:tcPr>
          <w:p>
            <w:pPr>
              <w:jc w:val="center"/>
              <w:rPr>
                <w:rFonts w:ascii="仿宋_GB2312" w:hAnsi="宋体" w:eastAsia="仿宋_GB2312" w:cs="仿宋_GB2312"/>
                <w:b/>
                <w:bCs/>
                <w:color w:val="000000"/>
                <w:kern w:val="0"/>
                <w:sz w:val="16"/>
                <w:szCs w:val="16"/>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jc w:val="center"/>
              <w:rPr>
                <w:rFonts w:ascii="仿宋_GB2312" w:hAnsi="宋体" w:eastAsia="仿宋_GB2312" w:cs="仿宋_GB2312"/>
                <w:b/>
                <w:bCs/>
                <w:color w:val="000000"/>
                <w:kern w:val="0"/>
                <w:sz w:val="16"/>
                <w:szCs w:val="16"/>
                <w:vertAlign w:val="baseline"/>
                <w:lang w:bidi="ar"/>
              </w:rPr>
            </w:pPr>
          </w:p>
        </w:tc>
        <w:tc>
          <w:tcPr>
            <w:tcW w:w="2646" w:type="dxa"/>
            <w:vAlign w:val="center"/>
          </w:tcPr>
          <w:p>
            <w:pPr>
              <w:jc w:val="center"/>
              <w:rPr>
                <w:rFonts w:ascii="仿宋_GB2312" w:hAnsi="宋体" w:eastAsia="仿宋_GB2312" w:cs="仿宋_GB2312"/>
                <w:b/>
                <w:bCs/>
                <w:color w:val="000000"/>
                <w:kern w:val="0"/>
                <w:sz w:val="16"/>
                <w:szCs w:val="16"/>
                <w:vertAlign w:val="baseline"/>
                <w:lang w:bidi="ar"/>
              </w:rPr>
            </w:pPr>
          </w:p>
        </w:tc>
        <w:tc>
          <w:tcPr>
            <w:tcW w:w="4854"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color w:val="000000"/>
                <w:kern w:val="0"/>
                <w:sz w:val="14"/>
                <w:szCs w:val="14"/>
                <w:lang w:bidi="ar"/>
              </w:rPr>
              <w:t>（二十）预备费</w:t>
            </w:r>
          </w:p>
        </w:tc>
        <w:tc>
          <w:tcPr>
            <w:tcW w:w="2234" w:type="dxa"/>
            <w:vAlign w:val="center"/>
          </w:tcPr>
          <w:p>
            <w:pPr>
              <w:jc w:val="center"/>
              <w:rPr>
                <w:rFonts w:ascii="仿宋_GB2312" w:hAnsi="宋体" w:eastAsia="仿宋_GB2312" w:cs="仿宋_GB2312"/>
                <w:b/>
                <w:bCs/>
                <w:color w:val="000000"/>
                <w:kern w:val="0"/>
                <w:sz w:val="16"/>
                <w:szCs w:val="16"/>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jc w:val="center"/>
              <w:rPr>
                <w:rFonts w:ascii="仿宋_GB2312" w:hAnsi="宋体" w:eastAsia="仿宋_GB2312" w:cs="仿宋_GB2312"/>
                <w:b/>
                <w:bCs/>
                <w:color w:val="000000"/>
                <w:kern w:val="0"/>
                <w:sz w:val="16"/>
                <w:szCs w:val="16"/>
                <w:vertAlign w:val="baseline"/>
                <w:lang w:bidi="ar"/>
              </w:rPr>
            </w:pPr>
          </w:p>
        </w:tc>
        <w:tc>
          <w:tcPr>
            <w:tcW w:w="2646" w:type="dxa"/>
            <w:vAlign w:val="center"/>
          </w:tcPr>
          <w:p>
            <w:pPr>
              <w:jc w:val="center"/>
              <w:rPr>
                <w:rFonts w:ascii="仿宋_GB2312" w:hAnsi="宋体" w:eastAsia="仿宋_GB2312" w:cs="仿宋_GB2312"/>
                <w:b/>
                <w:bCs/>
                <w:color w:val="000000"/>
                <w:kern w:val="0"/>
                <w:sz w:val="16"/>
                <w:szCs w:val="16"/>
                <w:vertAlign w:val="baseline"/>
                <w:lang w:bidi="ar"/>
              </w:rPr>
            </w:pPr>
          </w:p>
        </w:tc>
        <w:tc>
          <w:tcPr>
            <w:tcW w:w="4854"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color w:val="000000"/>
                <w:kern w:val="0"/>
                <w:sz w:val="14"/>
                <w:szCs w:val="14"/>
                <w:lang w:bidi="ar"/>
              </w:rPr>
              <w:t>（二十一）其他支出</w:t>
            </w:r>
          </w:p>
        </w:tc>
        <w:tc>
          <w:tcPr>
            <w:tcW w:w="2234" w:type="dxa"/>
            <w:vAlign w:val="center"/>
          </w:tcPr>
          <w:p>
            <w:pPr>
              <w:jc w:val="center"/>
              <w:rPr>
                <w:rFonts w:ascii="仿宋_GB2312" w:hAnsi="宋体" w:eastAsia="仿宋_GB2312" w:cs="仿宋_GB2312"/>
                <w:b/>
                <w:bCs/>
                <w:color w:val="000000"/>
                <w:kern w:val="0"/>
                <w:sz w:val="16"/>
                <w:szCs w:val="16"/>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jc w:val="center"/>
              <w:rPr>
                <w:rFonts w:ascii="仿宋_GB2312" w:hAnsi="宋体" w:eastAsia="仿宋_GB2312" w:cs="仿宋_GB2312"/>
                <w:b/>
                <w:bCs/>
                <w:color w:val="000000"/>
                <w:kern w:val="0"/>
                <w:sz w:val="16"/>
                <w:szCs w:val="16"/>
                <w:vertAlign w:val="baseline"/>
                <w:lang w:bidi="ar"/>
              </w:rPr>
            </w:pPr>
          </w:p>
        </w:tc>
        <w:tc>
          <w:tcPr>
            <w:tcW w:w="2646" w:type="dxa"/>
            <w:vAlign w:val="center"/>
          </w:tcPr>
          <w:p>
            <w:pPr>
              <w:jc w:val="center"/>
              <w:rPr>
                <w:rFonts w:ascii="仿宋_GB2312" w:hAnsi="宋体" w:eastAsia="仿宋_GB2312" w:cs="仿宋_GB2312"/>
                <w:b/>
                <w:bCs/>
                <w:color w:val="000000"/>
                <w:kern w:val="0"/>
                <w:sz w:val="16"/>
                <w:szCs w:val="16"/>
                <w:vertAlign w:val="baseline"/>
                <w:lang w:bidi="ar"/>
              </w:rPr>
            </w:pPr>
          </w:p>
        </w:tc>
        <w:tc>
          <w:tcPr>
            <w:tcW w:w="4854"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color w:val="000000"/>
                <w:kern w:val="0"/>
                <w:sz w:val="14"/>
                <w:szCs w:val="14"/>
                <w:lang w:bidi="ar"/>
              </w:rPr>
              <w:t>（二十二）债务还本支出</w:t>
            </w:r>
          </w:p>
        </w:tc>
        <w:tc>
          <w:tcPr>
            <w:tcW w:w="2234" w:type="dxa"/>
            <w:vAlign w:val="center"/>
          </w:tcPr>
          <w:p>
            <w:pPr>
              <w:jc w:val="center"/>
              <w:rPr>
                <w:rFonts w:ascii="仿宋_GB2312" w:hAnsi="宋体" w:eastAsia="仿宋_GB2312" w:cs="仿宋_GB2312"/>
                <w:b/>
                <w:bCs/>
                <w:color w:val="000000"/>
                <w:kern w:val="0"/>
                <w:sz w:val="16"/>
                <w:szCs w:val="16"/>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jc w:val="center"/>
              <w:rPr>
                <w:rFonts w:ascii="仿宋_GB2312" w:hAnsi="宋体" w:eastAsia="仿宋_GB2312" w:cs="仿宋_GB2312"/>
                <w:b/>
                <w:bCs/>
                <w:color w:val="000000"/>
                <w:kern w:val="0"/>
                <w:sz w:val="16"/>
                <w:szCs w:val="16"/>
                <w:vertAlign w:val="baseline"/>
                <w:lang w:bidi="ar"/>
              </w:rPr>
            </w:pPr>
          </w:p>
        </w:tc>
        <w:tc>
          <w:tcPr>
            <w:tcW w:w="2646" w:type="dxa"/>
            <w:vAlign w:val="center"/>
          </w:tcPr>
          <w:p>
            <w:pPr>
              <w:jc w:val="center"/>
              <w:rPr>
                <w:rFonts w:ascii="仿宋_GB2312" w:hAnsi="宋体" w:eastAsia="仿宋_GB2312" w:cs="仿宋_GB2312"/>
                <w:b/>
                <w:bCs/>
                <w:color w:val="000000"/>
                <w:kern w:val="0"/>
                <w:sz w:val="16"/>
                <w:szCs w:val="16"/>
                <w:vertAlign w:val="baseline"/>
                <w:lang w:bidi="ar"/>
              </w:rPr>
            </w:pPr>
          </w:p>
        </w:tc>
        <w:tc>
          <w:tcPr>
            <w:tcW w:w="4854"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color w:val="000000"/>
                <w:kern w:val="0"/>
                <w:sz w:val="14"/>
                <w:szCs w:val="14"/>
                <w:lang w:bidi="ar"/>
              </w:rPr>
              <w:t>（二十三）债务付息支出</w:t>
            </w:r>
          </w:p>
        </w:tc>
        <w:tc>
          <w:tcPr>
            <w:tcW w:w="2234" w:type="dxa"/>
            <w:vAlign w:val="center"/>
          </w:tcPr>
          <w:p>
            <w:pPr>
              <w:jc w:val="center"/>
              <w:rPr>
                <w:rFonts w:ascii="仿宋_GB2312" w:hAnsi="宋体" w:eastAsia="仿宋_GB2312" w:cs="仿宋_GB2312"/>
                <w:b/>
                <w:bCs/>
                <w:color w:val="000000"/>
                <w:kern w:val="0"/>
                <w:sz w:val="16"/>
                <w:szCs w:val="16"/>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jc w:val="center"/>
              <w:rPr>
                <w:rFonts w:ascii="仿宋_GB2312" w:hAnsi="宋体" w:eastAsia="仿宋_GB2312" w:cs="仿宋_GB2312"/>
                <w:b/>
                <w:bCs/>
                <w:color w:val="000000"/>
                <w:kern w:val="0"/>
                <w:sz w:val="16"/>
                <w:szCs w:val="16"/>
                <w:vertAlign w:val="baseline"/>
                <w:lang w:bidi="ar"/>
              </w:rPr>
            </w:pPr>
          </w:p>
        </w:tc>
        <w:tc>
          <w:tcPr>
            <w:tcW w:w="2646" w:type="dxa"/>
            <w:vAlign w:val="center"/>
          </w:tcPr>
          <w:p>
            <w:pPr>
              <w:jc w:val="center"/>
              <w:rPr>
                <w:rFonts w:ascii="仿宋_GB2312" w:hAnsi="宋体" w:eastAsia="仿宋_GB2312" w:cs="仿宋_GB2312"/>
                <w:b/>
                <w:bCs/>
                <w:color w:val="000000"/>
                <w:kern w:val="0"/>
                <w:sz w:val="16"/>
                <w:szCs w:val="16"/>
                <w:vertAlign w:val="baseline"/>
                <w:lang w:bidi="ar"/>
              </w:rPr>
            </w:pPr>
          </w:p>
        </w:tc>
        <w:tc>
          <w:tcPr>
            <w:tcW w:w="4854"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color w:val="000000"/>
                <w:kern w:val="0"/>
                <w:sz w:val="14"/>
                <w:szCs w:val="14"/>
                <w:lang w:bidi="ar"/>
              </w:rPr>
              <w:t>（二十四）债务发行费用支出</w:t>
            </w:r>
          </w:p>
        </w:tc>
        <w:tc>
          <w:tcPr>
            <w:tcW w:w="2234" w:type="dxa"/>
            <w:vAlign w:val="center"/>
          </w:tcPr>
          <w:p>
            <w:pPr>
              <w:jc w:val="center"/>
              <w:rPr>
                <w:rFonts w:ascii="仿宋_GB2312" w:hAnsi="宋体" w:eastAsia="仿宋_GB2312" w:cs="仿宋_GB2312"/>
                <w:b/>
                <w:bCs/>
                <w:color w:val="000000"/>
                <w:kern w:val="0"/>
                <w:sz w:val="16"/>
                <w:szCs w:val="16"/>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jc w:val="center"/>
              <w:rPr>
                <w:rFonts w:ascii="仿宋_GB2312" w:hAnsi="宋体" w:eastAsia="仿宋_GB2312" w:cs="仿宋_GB2312"/>
                <w:b/>
                <w:bCs/>
                <w:color w:val="000000"/>
                <w:kern w:val="0"/>
                <w:sz w:val="16"/>
                <w:szCs w:val="16"/>
                <w:vertAlign w:val="baseline"/>
                <w:lang w:bidi="ar"/>
              </w:rPr>
            </w:pPr>
          </w:p>
        </w:tc>
        <w:tc>
          <w:tcPr>
            <w:tcW w:w="2646" w:type="dxa"/>
            <w:vAlign w:val="center"/>
          </w:tcPr>
          <w:p>
            <w:pPr>
              <w:jc w:val="center"/>
              <w:rPr>
                <w:rFonts w:ascii="仿宋_GB2312" w:hAnsi="宋体" w:eastAsia="仿宋_GB2312" w:cs="仿宋_GB2312"/>
                <w:b/>
                <w:bCs/>
                <w:color w:val="000000"/>
                <w:kern w:val="0"/>
                <w:sz w:val="16"/>
                <w:szCs w:val="16"/>
                <w:vertAlign w:val="baseline"/>
                <w:lang w:bidi="ar"/>
              </w:rPr>
            </w:pPr>
          </w:p>
        </w:tc>
        <w:tc>
          <w:tcPr>
            <w:tcW w:w="4854"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color w:val="000000"/>
                <w:kern w:val="0"/>
                <w:sz w:val="14"/>
                <w:szCs w:val="14"/>
                <w:lang w:bidi="ar"/>
              </w:rPr>
              <w:t>（二十五）抗疫特别国债安排的支出</w:t>
            </w:r>
          </w:p>
        </w:tc>
        <w:tc>
          <w:tcPr>
            <w:tcW w:w="2234" w:type="dxa"/>
            <w:vAlign w:val="center"/>
          </w:tcPr>
          <w:p>
            <w:pPr>
              <w:jc w:val="center"/>
              <w:rPr>
                <w:rFonts w:ascii="仿宋_GB2312" w:hAnsi="宋体" w:eastAsia="仿宋_GB2312" w:cs="仿宋_GB2312"/>
                <w:b/>
                <w:bCs/>
                <w:color w:val="000000"/>
                <w:kern w:val="0"/>
                <w:sz w:val="16"/>
                <w:szCs w:val="16"/>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jc w:val="center"/>
              <w:rPr>
                <w:rFonts w:ascii="仿宋_GB2312" w:hAnsi="宋体" w:eastAsia="仿宋_GB2312" w:cs="仿宋_GB2312"/>
                <w:b/>
                <w:bCs/>
                <w:color w:val="000000"/>
                <w:kern w:val="0"/>
                <w:sz w:val="16"/>
                <w:szCs w:val="16"/>
                <w:vertAlign w:val="baseline"/>
                <w:lang w:bidi="ar"/>
              </w:rPr>
            </w:pPr>
          </w:p>
        </w:tc>
        <w:tc>
          <w:tcPr>
            <w:tcW w:w="2646" w:type="dxa"/>
            <w:vAlign w:val="center"/>
          </w:tcPr>
          <w:p>
            <w:pPr>
              <w:jc w:val="center"/>
              <w:rPr>
                <w:rFonts w:ascii="仿宋_GB2312" w:hAnsi="宋体" w:eastAsia="仿宋_GB2312" w:cs="仿宋_GB2312"/>
                <w:b/>
                <w:bCs/>
                <w:color w:val="000000"/>
                <w:kern w:val="0"/>
                <w:sz w:val="16"/>
                <w:szCs w:val="16"/>
                <w:vertAlign w:val="baseline"/>
                <w:lang w:bidi="ar"/>
              </w:rPr>
            </w:pPr>
          </w:p>
        </w:tc>
        <w:tc>
          <w:tcPr>
            <w:tcW w:w="4854"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b/>
                <w:bCs/>
                <w:color w:val="000000"/>
                <w:kern w:val="0"/>
                <w:sz w:val="14"/>
                <w:szCs w:val="14"/>
                <w:lang w:bidi="ar"/>
              </w:rPr>
              <w:t>二、年终结转结余</w:t>
            </w:r>
          </w:p>
        </w:tc>
        <w:tc>
          <w:tcPr>
            <w:tcW w:w="2234" w:type="dxa"/>
            <w:vAlign w:val="center"/>
          </w:tcPr>
          <w:p>
            <w:pPr>
              <w:jc w:val="center"/>
              <w:rPr>
                <w:rFonts w:ascii="仿宋_GB2312" w:hAnsi="宋体" w:eastAsia="仿宋_GB2312" w:cs="仿宋_GB2312"/>
                <w:b/>
                <w:bCs/>
                <w:color w:val="000000"/>
                <w:kern w:val="0"/>
                <w:sz w:val="16"/>
                <w:szCs w:val="16"/>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jc w:val="center"/>
              <w:rPr>
                <w:rFonts w:ascii="仿宋_GB2312" w:hAnsi="宋体" w:eastAsia="仿宋_GB2312" w:cs="仿宋_GB2312"/>
                <w:b/>
                <w:bCs/>
                <w:color w:val="000000"/>
                <w:kern w:val="0"/>
                <w:sz w:val="16"/>
                <w:szCs w:val="16"/>
                <w:vertAlign w:val="baseline"/>
                <w:lang w:bidi="ar"/>
              </w:rPr>
            </w:pPr>
          </w:p>
        </w:tc>
        <w:tc>
          <w:tcPr>
            <w:tcW w:w="2646" w:type="dxa"/>
            <w:vAlign w:val="center"/>
          </w:tcPr>
          <w:p>
            <w:pPr>
              <w:jc w:val="center"/>
              <w:rPr>
                <w:rFonts w:ascii="仿宋_GB2312" w:hAnsi="宋体" w:eastAsia="仿宋_GB2312" w:cs="仿宋_GB2312"/>
                <w:b/>
                <w:bCs/>
                <w:color w:val="000000"/>
                <w:kern w:val="0"/>
                <w:sz w:val="16"/>
                <w:szCs w:val="16"/>
                <w:vertAlign w:val="baseline"/>
                <w:lang w:bidi="ar"/>
              </w:rPr>
            </w:pPr>
          </w:p>
        </w:tc>
        <w:tc>
          <w:tcPr>
            <w:tcW w:w="4854" w:type="dxa"/>
            <w:vAlign w:val="center"/>
          </w:tcPr>
          <w:p>
            <w:pPr>
              <w:jc w:val="center"/>
              <w:rPr>
                <w:rFonts w:ascii="仿宋_GB2312" w:hAnsi="宋体" w:eastAsia="仿宋_GB2312" w:cs="仿宋_GB2312"/>
                <w:b/>
                <w:bCs/>
                <w:color w:val="000000"/>
                <w:kern w:val="0"/>
                <w:sz w:val="16"/>
                <w:szCs w:val="16"/>
                <w:vertAlign w:val="baseline"/>
                <w:lang w:bidi="ar"/>
              </w:rPr>
            </w:pPr>
          </w:p>
        </w:tc>
        <w:tc>
          <w:tcPr>
            <w:tcW w:w="2234" w:type="dxa"/>
            <w:vAlign w:val="center"/>
          </w:tcPr>
          <w:p>
            <w:pPr>
              <w:jc w:val="center"/>
              <w:rPr>
                <w:rFonts w:ascii="仿宋_GB2312" w:hAnsi="宋体" w:eastAsia="仿宋_GB2312" w:cs="仿宋_GB2312"/>
                <w:b/>
                <w:bCs/>
                <w:color w:val="000000"/>
                <w:kern w:val="0"/>
                <w:sz w:val="16"/>
                <w:szCs w:val="16"/>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0"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b/>
                <w:bCs/>
                <w:color w:val="000000"/>
                <w:kern w:val="0"/>
                <w:sz w:val="14"/>
                <w:szCs w:val="14"/>
                <w:lang w:bidi="ar"/>
              </w:rPr>
              <w:t>收    入    总    计</w:t>
            </w:r>
          </w:p>
        </w:tc>
        <w:tc>
          <w:tcPr>
            <w:tcW w:w="2646" w:type="dxa"/>
            <w:vAlign w:val="center"/>
          </w:tcPr>
          <w:p>
            <w:pPr>
              <w:widowControl/>
              <w:jc w:val="right"/>
              <w:textAlignment w:val="center"/>
              <w:rPr>
                <w:rFonts w:ascii="仿宋_GB2312" w:hAnsi="宋体" w:eastAsia="仿宋_GB2312" w:cs="仿宋_GB2312"/>
                <w:b/>
                <w:bCs/>
                <w:color w:val="000000"/>
                <w:kern w:val="0"/>
                <w:sz w:val="16"/>
                <w:szCs w:val="16"/>
                <w:vertAlign w:val="baseline"/>
                <w:lang w:bidi="ar"/>
              </w:rPr>
            </w:pPr>
            <w:r>
              <w:rPr>
                <w:b/>
                <w:bCs/>
                <w:color w:val="000000"/>
                <w:kern w:val="0"/>
                <w:sz w:val="14"/>
                <w:szCs w:val="14"/>
                <w:lang w:bidi="ar"/>
              </w:rPr>
              <w:t>1,577.34</w:t>
            </w:r>
          </w:p>
        </w:tc>
        <w:tc>
          <w:tcPr>
            <w:tcW w:w="4854"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b/>
                <w:bCs/>
                <w:color w:val="000000"/>
                <w:kern w:val="0"/>
                <w:sz w:val="14"/>
                <w:szCs w:val="14"/>
                <w:lang w:bidi="ar"/>
              </w:rPr>
              <w:t>支    出    总    计</w:t>
            </w:r>
          </w:p>
        </w:tc>
        <w:tc>
          <w:tcPr>
            <w:tcW w:w="2234" w:type="dxa"/>
            <w:vAlign w:val="center"/>
          </w:tcPr>
          <w:p>
            <w:pPr>
              <w:widowControl/>
              <w:jc w:val="right"/>
              <w:textAlignment w:val="center"/>
              <w:rPr>
                <w:rFonts w:ascii="仿宋_GB2312" w:hAnsi="宋体" w:eastAsia="仿宋_GB2312" w:cs="仿宋_GB2312"/>
                <w:b/>
                <w:bCs/>
                <w:color w:val="000000"/>
                <w:kern w:val="0"/>
                <w:sz w:val="16"/>
                <w:szCs w:val="16"/>
                <w:vertAlign w:val="baseline"/>
                <w:lang w:bidi="ar"/>
              </w:rPr>
            </w:pPr>
            <w:r>
              <w:rPr>
                <w:b/>
                <w:bCs/>
                <w:color w:val="000000"/>
                <w:kern w:val="0"/>
                <w:sz w:val="14"/>
                <w:szCs w:val="14"/>
                <w:lang w:bidi="ar"/>
              </w:rPr>
              <w:t>1,577.34</w:t>
            </w:r>
          </w:p>
        </w:tc>
      </w:tr>
    </w:tbl>
    <w:p>
      <w:pPr>
        <w:jc w:val="left"/>
        <w:rPr>
          <w:rFonts w:ascii="仿宋_GB2312" w:hAnsi="宋体" w:eastAsia="仿宋_GB2312" w:cs="仿宋_GB2312"/>
          <w:b/>
          <w:bCs/>
          <w:color w:val="000000"/>
          <w:kern w:val="0"/>
          <w:sz w:val="16"/>
          <w:szCs w:val="16"/>
          <w:lang w:bidi="ar"/>
        </w:rPr>
      </w:pPr>
      <w:r>
        <w:rPr>
          <w:rFonts w:ascii="仿宋_GB2312" w:hAnsi="宋体" w:eastAsia="仿宋_GB2312" w:cs="仿宋_GB2312"/>
          <w:b/>
          <w:bCs/>
          <w:color w:val="000000"/>
          <w:kern w:val="0"/>
          <w:sz w:val="14"/>
          <w:szCs w:val="14"/>
          <w:lang w:bidi="ar"/>
        </w:rPr>
        <w:t>注：本表中本年收入包括本级安排和上级补助，含当年支出和上年结转结余资金。</w:t>
      </w:r>
    </w:p>
    <w:p>
      <w:pPr>
        <w:jc w:val="left"/>
        <w:rPr>
          <w:rFonts w:ascii="仿宋_GB2312" w:hAnsi="宋体" w:eastAsia="仿宋_GB2312" w:cs="仿宋_GB2312"/>
          <w:b/>
          <w:bCs/>
          <w:color w:val="000000"/>
          <w:kern w:val="0"/>
          <w:sz w:val="16"/>
          <w:szCs w:val="16"/>
          <w:lang w:bidi="ar"/>
        </w:rPr>
      </w:pPr>
    </w:p>
    <w:p>
      <w:pPr>
        <w:jc w:val="left"/>
        <w:rPr>
          <w:rFonts w:hint="default" w:ascii="仿宋_GB2312" w:hAnsi="宋体" w:eastAsia="仿宋_GB2312" w:cs="仿宋_GB2312"/>
          <w:b/>
          <w:bCs/>
          <w:color w:val="000000"/>
          <w:kern w:val="0"/>
          <w:sz w:val="16"/>
          <w:szCs w:val="16"/>
          <w:lang w:val="en-US" w:eastAsia="zh-CN" w:bidi="ar"/>
        </w:rPr>
      </w:pPr>
    </w:p>
    <w:p>
      <w:pPr>
        <w:jc w:val="left"/>
        <w:rPr>
          <w:rFonts w:hint="default" w:ascii="仿宋_GB2312" w:hAnsi="宋体" w:eastAsia="仿宋_GB2312" w:cs="仿宋_GB2312"/>
          <w:b/>
          <w:bCs/>
          <w:color w:val="000000"/>
          <w:kern w:val="0"/>
          <w:sz w:val="16"/>
          <w:szCs w:val="16"/>
          <w:lang w:val="en-US" w:eastAsia="zh-CN" w:bidi="ar"/>
        </w:rPr>
      </w:pPr>
    </w:p>
    <w:p>
      <w:pPr>
        <w:jc w:val="left"/>
        <w:rPr>
          <w:rFonts w:hint="default" w:ascii="仿宋_GB2312" w:hAnsi="宋体" w:eastAsia="仿宋_GB2312" w:cs="仿宋_GB2312"/>
          <w:b/>
          <w:bCs/>
          <w:color w:val="000000"/>
          <w:kern w:val="0"/>
          <w:sz w:val="16"/>
          <w:szCs w:val="16"/>
          <w:lang w:val="en-US" w:eastAsia="zh-CN" w:bidi="ar"/>
        </w:rPr>
      </w:pPr>
    </w:p>
    <w:p>
      <w:pPr>
        <w:jc w:val="left"/>
        <w:rPr>
          <w:rFonts w:hint="default" w:ascii="仿宋_GB2312" w:hAnsi="宋体" w:eastAsia="仿宋_GB2312" w:cs="仿宋_GB2312"/>
          <w:b/>
          <w:bCs/>
          <w:color w:val="000000"/>
          <w:kern w:val="0"/>
          <w:sz w:val="16"/>
          <w:szCs w:val="16"/>
          <w:lang w:val="en-US" w:eastAsia="zh-CN" w:bidi="ar"/>
        </w:rPr>
      </w:pPr>
    </w:p>
    <w:p>
      <w:pPr>
        <w:jc w:val="left"/>
        <w:rPr>
          <w:rFonts w:hint="default" w:ascii="仿宋_GB2312" w:hAnsi="宋体" w:eastAsia="仿宋_GB2312" w:cs="仿宋_GB2312"/>
          <w:b/>
          <w:bCs/>
          <w:color w:val="000000"/>
          <w:kern w:val="0"/>
          <w:sz w:val="16"/>
          <w:szCs w:val="16"/>
          <w:lang w:val="en-US" w:eastAsia="zh-CN" w:bidi="ar"/>
        </w:rPr>
      </w:pPr>
    </w:p>
    <w:p>
      <w:pPr>
        <w:jc w:val="left"/>
        <w:rPr>
          <w:rFonts w:hint="default" w:ascii="仿宋_GB2312" w:hAnsi="宋体" w:eastAsia="仿宋_GB2312" w:cs="仿宋_GB2312"/>
          <w:b/>
          <w:bCs/>
          <w:color w:val="000000"/>
          <w:kern w:val="0"/>
          <w:sz w:val="16"/>
          <w:szCs w:val="16"/>
          <w:lang w:val="en-US" w:eastAsia="zh-CN" w:bidi="ar"/>
        </w:rPr>
      </w:pPr>
    </w:p>
    <w:p>
      <w:pPr>
        <w:jc w:val="left"/>
        <w:rPr>
          <w:rFonts w:hint="default" w:ascii="仿宋_GB2312" w:hAnsi="宋体" w:eastAsia="仿宋_GB2312" w:cs="仿宋_GB2312"/>
          <w:b/>
          <w:bCs/>
          <w:color w:val="000000"/>
          <w:kern w:val="0"/>
          <w:sz w:val="16"/>
          <w:szCs w:val="16"/>
          <w:lang w:val="en-US" w:eastAsia="zh-CN" w:bidi="ar"/>
        </w:rPr>
      </w:pPr>
    </w:p>
    <w:p>
      <w:pPr>
        <w:jc w:val="left"/>
        <w:rPr>
          <w:rFonts w:hint="default" w:ascii="仿宋_GB2312" w:hAnsi="宋体" w:eastAsia="仿宋_GB2312" w:cs="仿宋_GB2312"/>
          <w:b/>
          <w:bCs/>
          <w:color w:val="000000"/>
          <w:kern w:val="0"/>
          <w:sz w:val="16"/>
          <w:szCs w:val="16"/>
          <w:lang w:val="en-US" w:eastAsia="zh-CN" w:bidi="ar"/>
        </w:rPr>
      </w:pPr>
    </w:p>
    <w:p>
      <w:pPr>
        <w:jc w:val="left"/>
        <w:rPr>
          <w:rFonts w:hint="default" w:ascii="仿宋_GB2312" w:hAnsi="宋体" w:eastAsia="仿宋_GB2312" w:cs="仿宋_GB2312"/>
          <w:b/>
          <w:bCs/>
          <w:color w:val="000000"/>
          <w:kern w:val="0"/>
          <w:sz w:val="16"/>
          <w:szCs w:val="16"/>
          <w:lang w:val="en-US" w:eastAsia="zh-CN" w:bidi="ar"/>
        </w:rPr>
      </w:pPr>
    </w:p>
    <w:p>
      <w:pPr>
        <w:jc w:val="left"/>
        <w:rPr>
          <w:rFonts w:hint="default" w:ascii="仿宋_GB2312" w:hAnsi="宋体" w:eastAsia="仿宋_GB2312" w:cs="仿宋_GB2312"/>
          <w:b/>
          <w:bCs/>
          <w:color w:val="000000"/>
          <w:kern w:val="0"/>
          <w:sz w:val="16"/>
          <w:szCs w:val="16"/>
          <w:lang w:val="en-US" w:eastAsia="zh-CN" w:bidi="ar"/>
        </w:rPr>
      </w:pPr>
    </w:p>
    <w:p>
      <w:pPr>
        <w:jc w:val="left"/>
        <w:rPr>
          <w:rFonts w:hint="default" w:ascii="仿宋_GB2312" w:hAnsi="宋体" w:eastAsia="仿宋_GB2312" w:cs="仿宋_GB2312"/>
          <w:b/>
          <w:bCs/>
          <w:color w:val="000000"/>
          <w:kern w:val="0"/>
          <w:sz w:val="16"/>
          <w:szCs w:val="16"/>
          <w:lang w:val="en-US" w:eastAsia="zh-CN" w:bidi="ar"/>
        </w:rPr>
      </w:pPr>
    </w:p>
    <w:p>
      <w:pPr>
        <w:jc w:val="left"/>
        <w:rPr>
          <w:rFonts w:hint="default" w:ascii="仿宋_GB2312" w:hAnsi="宋体" w:eastAsia="仿宋_GB2312" w:cs="仿宋_GB2312"/>
          <w:b/>
          <w:bCs/>
          <w:color w:val="000000"/>
          <w:kern w:val="0"/>
          <w:sz w:val="16"/>
          <w:szCs w:val="16"/>
          <w:lang w:val="en-US" w:eastAsia="zh-CN" w:bidi="ar"/>
        </w:rPr>
      </w:pPr>
    </w:p>
    <w:p>
      <w:pPr>
        <w:jc w:val="left"/>
        <w:rPr>
          <w:rFonts w:hint="default" w:ascii="仿宋_GB2312" w:hAnsi="宋体" w:eastAsia="仿宋_GB2312" w:cs="仿宋_GB2312"/>
          <w:b/>
          <w:bCs/>
          <w:color w:val="000000"/>
          <w:kern w:val="0"/>
          <w:sz w:val="16"/>
          <w:szCs w:val="16"/>
          <w:lang w:val="en-US" w:eastAsia="zh-CN" w:bidi="ar"/>
        </w:rPr>
      </w:pPr>
    </w:p>
    <w:p>
      <w:pPr>
        <w:keepNext w:val="0"/>
        <w:keepLines w:val="0"/>
        <w:pageBreakBefore w:val="0"/>
        <w:widowControl/>
        <w:kinsoku/>
        <w:wordWrap/>
        <w:overflowPunct/>
        <w:topLinePunct w:val="0"/>
        <w:autoSpaceDE/>
        <w:autoSpaceDN/>
        <w:bidi w:val="0"/>
        <w:adjustRightInd/>
        <w:snapToGrid/>
        <w:spacing w:line="440" w:lineRule="exact"/>
        <w:jc w:val="right"/>
        <w:textAlignment w:val="center"/>
        <w:outlineLvl w:val="9"/>
        <w:rPr>
          <w:rFonts w:ascii="仿宋_GB2312" w:hAnsi="宋体" w:eastAsia="仿宋_GB2312" w:cs="仿宋_GB2312"/>
          <w:b/>
          <w:bCs/>
          <w:color w:val="000000"/>
          <w:kern w:val="0"/>
          <w:sz w:val="16"/>
          <w:szCs w:val="16"/>
          <w:lang w:bidi="ar"/>
        </w:rPr>
      </w:pPr>
      <w:r>
        <w:rPr>
          <w:rFonts w:ascii="仿宋_GB2312" w:hAnsi="宋体" w:eastAsia="仿宋_GB2312" w:cs="仿宋_GB2312"/>
          <w:b/>
          <w:bCs/>
          <w:color w:val="000000"/>
          <w:kern w:val="0"/>
          <w:sz w:val="16"/>
          <w:szCs w:val="16"/>
          <w:lang w:bidi="ar"/>
        </w:rPr>
        <w:t>预算07表</w:t>
      </w:r>
    </w:p>
    <w:p>
      <w:pPr>
        <w:jc w:val="center"/>
        <w:rPr>
          <w:rFonts w:ascii="方正小标宋简体" w:hAnsi="方正小标宋简体" w:eastAsia="方正小标宋简体" w:cs="方正小标宋简体"/>
          <w:color w:val="000000"/>
          <w:kern w:val="0"/>
          <w:sz w:val="30"/>
          <w:szCs w:val="30"/>
          <w:lang w:bidi="ar"/>
        </w:rPr>
      </w:pPr>
      <w:r>
        <w:rPr>
          <w:rFonts w:ascii="方正小标宋简体" w:hAnsi="方正小标宋简体" w:eastAsia="方正小标宋简体" w:cs="方正小标宋简体"/>
          <w:color w:val="000000"/>
          <w:kern w:val="0"/>
          <w:sz w:val="30"/>
          <w:szCs w:val="30"/>
          <w:lang w:bidi="ar"/>
        </w:rPr>
        <w:t>一般公共预算支出表</w:t>
      </w:r>
    </w:p>
    <w:p>
      <w:pPr>
        <w:jc w:val="left"/>
        <w:rPr>
          <w:rFonts w:ascii="仿宋_GB2312" w:hAnsi="宋体" w:eastAsia="仿宋_GB2312" w:cs="仿宋_GB2312"/>
          <w:b/>
          <w:bCs/>
          <w:color w:val="000000"/>
          <w:kern w:val="0"/>
          <w:sz w:val="16"/>
          <w:szCs w:val="16"/>
          <w:lang w:bidi="ar"/>
        </w:rPr>
      </w:pPr>
      <w:r>
        <w:rPr>
          <w:rFonts w:ascii="仿宋_GB2312" w:hAnsi="宋体" w:eastAsia="仿宋_GB2312" w:cs="仿宋_GB2312"/>
          <w:b/>
          <w:bCs/>
          <w:color w:val="000000"/>
          <w:kern w:val="0"/>
          <w:sz w:val="16"/>
          <w:szCs w:val="16"/>
          <w:lang w:bidi="ar"/>
        </w:rPr>
        <w:t>填报单位：湖南省直单位职工集中住宅区管理服务中心</w:t>
      </w:r>
      <w:r>
        <w:rPr>
          <w:rFonts w:hint="eastAsia" w:ascii="仿宋_GB2312" w:hAnsi="宋体" w:eastAsia="仿宋_GB2312" w:cs="仿宋_GB2312"/>
          <w:b/>
          <w:bCs/>
          <w:color w:val="000000"/>
          <w:kern w:val="0"/>
          <w:sz w:val="16"/>
          <w:szCs w:val="16"/>
          <w:lang w:val="en-US" w:eastAsia="zh-CN" w:bidi="ar"/>
        </w:rPr>
        <w:t xml:space="preserve">                                                                                                                </w:t>
      </w:r>
      <w:r>
        <w:rPr>
          <w:rFonts w:ascii="仿宋_GB2312" w:hAnsi="宋体" w:eastAsia="仿宋_GB2312" w:cs="仿宋_GB2312"/>
          <w:b/>
          <w:bCs/>
          <w:color w:val="000000"/>
          <w:kern w:val="0"/>
          <w:sz w:val="16"/>
          <w:szCs w:val="16"/>
          <w:lang w:bidi="ar"/>
        </w:rPr>
        <w:t>单位：万元</w:t>
      </w:r>
    </w:p>
    <w:tbl>
      <w:tblPr>
        <w:tblStyle w:val="7"/>
        <w:tblW w:w="14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3353"/>
        <w:gridCol w:w="1623"/>
        <w:gridCol w:w="1377"/>
        <w:gridCol w:w="1570"/>
        <w:gridCol w:w="2030"/>
        <w:gridCol w:w="1447"/>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科目编码</w:t>
            </w:r>
          </w:p>
        </w:tc>
        <w:tc>
          <w:tcPr>
            <w:tcW w:w="3353"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科目名称</w:t>
            </w:r>
          </w:p>
        </w:tc>
        <w:tc>
          <w:tcPr>
            <w:tcW w:w="1623"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合计</w:t>
            </w:r>
          </w:p>
        </w:tc>
        <w:tc>
          <w:tcPr>
            <w:tcW w:w="6424" w:type="dxa"/>
            <w:gridSpan w:val="4"/>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基本支出</w:t>
            </w:r>
          </w:p>
        </w:tc>
        <w:tc>
          <w:tcPr>
            <w:tcW w:w="2047"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3353"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623"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377"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小计</w:t>
            </w:r>
          </w:p>
        </w:tc>
        <w:tc>
          <w:tcPr>
            <w:tcW w:w="3600" w:type="dxa"/>
            <w:gridSpan w:val="2"/>
            <w:vAlign w:val="center"/>
          </w:tcPr>
          <w:p>
            <w:pPr>
              <w:widowControl/>
              <w:jc w:val="center"/>
              <w:textAlignment w:val="center"/>
            </w:pPr>
            <w:r>
              <w:rPr>
                <w:rFonts w:ascii="仿宋_GB2312" w:hAnsi="宋体" w:eastAsia="仿宋_GB2312" w:cs="仿宋_GB2312"/>
                <w:b/>
                <w:bCs/>
                <w:color w:val="000000"/>
                <w:kern w:val="0"/>
                <w:sz w:val="16"/>
                <w:szCs w:val="16"/>
                <w:lang w:bidi="ar"/>
              </w:rPr>
              <w:t>人员经费</w:t>
            </w:r>
          </w:p>
        </w:tc>
        <w:tc>
          <w:tcPr>
            <w:tcW w:w="1447" w:type="dxa"/>
            <w:vMerge w:val="restart"/>
            <w:vAlign w:val="center"/>
          </w:tcPr>
          <w:p>
            <w:pPr>
              <w:widowControl/>
              <w:jc w:val="center"/>
              <w:textAlignment w:val="center"/>
            </w:pPr>
            <w:r>
              <w:rPr>
                <w:rFonts w:ascii="仿宋_GB2312" w:hAnsi="宋体" w:eastAsia="仿宋_GB2312" w:cs="仿宋_GB2312"/>
                <w:b/>
                <w:bCs/>
                <w:color w:val="000000"/>
                <w:kern w:val="0"/>
                <w:sz w:val="16"/>
                <w:szCs w:val="16"/>
                <w:lang w:bidi="ar"/>
              </w:rPr>
              <w:t>公用经费</w:t>
            </w:r>
          </w:p>
        </w:tc>
        <w:tc>
          <w:tcPr>
            <w:tcW w:w="2047"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3353"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623"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377"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570" w:type="dxa"/>
            <w:vAlign w:val="center"/>
          </w:tcPr>
          <w:p>
            <w:pPr>
              <w:widowControl/>
              <w:jc w:val="center"/>
              <w:textAlignment w:val="center"/>
            </w:pPr>
            <w:r>
              <w:rPr>
                <w:rFonts w:ascii="仿宋_GB2312" w:hAnsi="宋体" w:eastAsia="仿宋_GB2312" w:cs="仿宋_GB2312"/>
                <w:b/>
                <w:bCs/>
                <w:color w:val="000000"/>
                <w:kern w:val="0"/>
                <w:sz w:val="16"/>
                <w:szCs w:val="16"/>
                <w:lang w:bidi="ar"/>
              </w:rPr>
              <w:t>工资福利支出</w:t>
            </w:r>
          </w:p>
        </w:tc>
        <w:tc>
          <w:tcPr>
            <w:tcW w:w="2030" w:type="dxa"/>
            <w:vAlign w:val="center"/>
          </w:tcPr>
          <w:p>
            <w:pPr>
              <w:widowControl/>
              <w:jc w:val="center"/>
              <w:textAlignment w:val="center"/>
            </w:pPr>
            <w:r>
              <w:rPr>
                <w:rFonts w:ascii="仿宋_GB2312" w:hAnsi="宋体" w:eastAsia="仿宋_GB2312" w:cs="仿宋_GB2312"/>
                <w:b/>
                <w:bCs/>
                <w:color w:val="000000"/>
                <w:kern w:val="0"/>
                <w:sz w:val="16"/>
                <w:szCs w:val="16"/>
                <w:lang w:bidi="ar"/>
              </w:rPr>
              <w:t>对个人和家庭的补助</w:t>
            </w:r>
          </w:p>
        </w:tc>
        <w:tc>
          <w:tcPr>
            <w:tcW w:w="1447" w:type="dxa"/>
            <w:vMerge w:val="continue"/>
            <w:vAlign w:val="center"/>
          </w:tcPr>
          <w:p>
            <w:pPr>
              <w:jc w:val="center"/>
            </w:pPr>
          </w:p>
        </w:tc>
        <w:tc>
          <w:tcPr>
            <w:tcW w:w="2047"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964" w:type="dxa"/>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3353"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4"/>
                <w:szCs w:val="14"/>
                <w:lang w:bidi="ar"/>
              </w:rPr>
              <w:t>合计</w:t>
            </w:r>
          </w:p>
        </w:tc>
        <w:tc>
          <w:tcPr>
            <w:tcW w:w="1623"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b/>
                <w:bCs/>
                <w:color w:val="000000"/>
                <w:kern w:val="0"/>
                <w:sz w:val="14"/>
                <w:szCs w:val="14"/>
                <w:lang w:bidi="ar"/>
              </w:rPr>
              <w:t>1,577.34</w:t>
            </w:r>
          </w:p>
        </w:tc>
        <w:tc>
          <w:tcPr>
            <w:tcW w:w="1377"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b/>
                <w:bCs/>
                <w:color w:val="000000"/>
                <w:kern w:val="0"/>
                <w:sz w:val="14"/>
                <w:szCs w:val="14"/>
                <w:lang w:bidi="ar"/>
              </w:rPr>
              <w:t>977.34</w:t>
            </w:r>
          </w:p>
        </w:tc>
        <w:tc>
          <w:tcPr>
            <w:tcW w:w="1570" w:type="dxa"/>
            <w:vAlign w:val="center"/>
          </w:tcPr>
          <w:p>
            <w:pPr>
              <w:widowControl/>
              <w:jc w:val="center"/>
              <w:textAlignment w:val="center"/>
            </w:pPr>
            <w:r>
              <w:rPr>
                <w:b/>
                <w:bCs/>
                <w:color w:val="000000"/>
                <w:kern w:val="0"/>
                <w:sz w:val="14"/>
                <w:szCs w:val="14"/>
                <w:lang w:bidi="ar"/>
              </w:rPr>
              <w:t>275.60</w:t>
            </w:r>
          </w:p>
        </w:tc>
        <w:tc>
          <w:tcPr>
            <w:tcW w:w="2030" w:type="dxa"/>
            <w:vAlign w:val="center"/>
          </w:tcPr>
          <w:p>
            <w:pPr>
              <w:widowControl/>
              <w:jc w:val="center"/>
              <w:textAlignment w:val="center"/>
            </w:pPr>
            <w:r>
              <w:rPr>
                <w:b/>
                <w:bCs/>
                <w:color w:val="000000"/>
                <w:kern w:val="0"/>
                <w:sz w:val="14"/>
                <w:szCs w:val="14"/>
                <w:lang w:bidi="ar"/>
              </w:rPr>
              <w:t>12.26</w:t>
            </w:r>
          </w:p>
        </w:tc>
        <w:tc>
          <w:tcPr>
            <w:tcW w:w="1447" w:type="dxa"/>
            <w:vAlign w:val="center"/>
          </w:tcPr>
          <w:p>
            <w:pPr>
              <w:widowControl/>
              <w:jc w:val="center"/>
              <w:textAlignment w:val="center"/>
            </w:pPr>
            <w:r>
              <w:rPr>
                <w:b/>
                <w:bCs/>
                <w:color w:val="000000"/>
                <w:kern w:val="0"/>
                <w:sz w:val="14"/>
                <w:szCs w:val="14"/>
                <w:lang w:bidi="ar"/>
              </w:rPr>
              <w:t>689.48</w:t>
            </w:r>
          </w:p>
        </w:tc>
        <w:tc>
          <w:tcPr>
            <w:tcW w:w="2047"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b/>
                <w:bCs/>
                <w:color w:val="000000"/>
                <w:kern w:val="0"/>
                <w:sz w:val="14"/>
                <w:szCs w:val="14"/>
                <w:lang w:bidi="ar"/>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b/>
                <w:bCs/>
                <w:color w:val="000000"/>
                <w:kern w:val="0"/>
                <w:sz w:val="14"/>
                <w:szCs w:val="14"/>
                <w:lang w:bidi="ar"/>
              </w:rPr>
              <w:t>031</w:t>
            </w:r>
          </w:p>
        </w:tc>
        <w:tc>
          <w:tcPr>
            <w:tcW w:w="3353"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4"/>
                <w:szCs w:val="14"/>
                <w:lang w:bidi="ar"/>
              </w:rPr>
              <w:t>湖南省机关事务管理局</w:t>
            </w:r>
          </w:p>
        </w:tc>
        <w:tc>
          <w:tcPr>
            <w:tcW w:w="1623"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b/>
                <w:bCs/>
                <w:color w:val="000000"/>
                <w:kern w:val="0"/>
                <w:sz w:val="14"/>
                <w:szCs w:val="14"/>
                <w:lang w:bidi="ar"/>
              </w:rPr>
              <w:t>1,577.34</w:t>
            </w:r>
          </w:p>
        </w:tc>
        <w:tc>
          <w:tcPr>
            <w:tcW w:w="1377"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b/>
                <w:bCs/>
                <w:color w:val="000000"/>
                <w:kern w:val="0"/>
                <w:sz w:val="14"/>
                <w:szCs w:val="14"/>
                <w:lang w:bidi="ar"/>
              </w:rPr>
              <w:t>977.34</w:t>
            </w:r>
          </w:p>
        </w:tc>
        <w:tc>
          <w:tcPr>
            <w:tcW w:w="1570" w:type="dxa"/>
            <w:vAlign w:val="center"/>
          </w:tcPr>
          <w:p>
            <w:pPr>
              <w:widowControl/>
              <w:jc w:val="center"/>
              <w:textAlignment w:val="center"/>
            </w:pPr>
            <w:r>
              <w:rPr>
                <w:b/>
                <w:bCs/>
                <w:color w:val="000000"/>
                <w:kern w:val="0"/>
                <w:sz w:val="14"/>
                <w:szCs w:val="14"/>
                <w:lang w:bidi="ar"/>
              </w:rPr>
              <w:t>275.60</w:t>
            </w:r>
          </w:p>
        </w:tc>
        <w:tc>
          <w:tcPr>
            <w:tcW w:w="2030" w:type="dxa"/>
            <w:vAlign w:val="center"/>
          </w:tcPr>
          <w:p>
            <w:pPr>
              <w:widowControl/>
              <w:jc w:val="center"/>
              <w:textAlignment w:val="center"/>
            </w:pPr>
            <w:r>
              <w:rPr>
                <w:b/>
                <w:bCs/>
                <w:color w:val="000000"/>
                <w:kern w:val="0"/>
                <w:sz w:val="14"/>
                <w:szCs w:val="14"/>
                <w:lang w:bidi="ar"/>
              </w:rPr>
              <w:t>12.26</w:t>
            </w:r>
          </w:p>
        </w:tc>
        <w:tc>
          <w:tcPr>
            <w:tcW w:w="1447" w:type="dxa"/>
            <w:vAlign w:val="center"/>
          </w:tcPr>
          <w:p>
            <w:pPr>
              <w:widowControl/>
              <w:jc w:val="center"/>
              <w:textAlignment w:val="center"/>
            </w:pPr>
            <w:r>
              <w:rPr>
                <w:b/>
                <w:bCs/>
                <w:color w:val="000000"/>
                <w:kern w:val="0"/>
                <w:sz w:val="14"/>
                <w:szCs w:val="14"/>
                <w:lang w:bidi="ar"/>
              </w:rPr>
              <w:t>689.48</w:t>
            </w:r>
          </w:p>
        </w:tc>
        <w:tc>
          <w:tcPr>
            <w:tcW w:w="2047"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b/>
                <w:bCs/>
                <w:color w:val="000000"/>
                <w:kern w:val="0"/>
                <w:sz w:val="14"/>
                <w:szCs w:val="14"/>
                <w:lang w:bidi="ar"/>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b/>
                <w:bCs/>
                <w:color w:val="000000"/>
                <w:kern w:val="0"/>
                <w:sz w:val="14"/>
                <w:szCs w:val="14"/>
                <w:lang w:bidi="ar"/>
              </w:rPr>
              <w:t>031005</w:t>
            </w:r>
          </w:p>
        </w:tc>
        <w:tc>
          <w:tcPr>
            <w:tcW w:w="3353"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4"/>
                <w:szCs w:val="14"/>
                <w:lang w:bidi="ar"/>
              </w:rPr>
              <w:t>湖南省直单位职工集中住宅区管理服务中心</w:t>
            </w:r>
          </w:p>
        </w:tc>
        <w:tc>
          <w:tcPr>
            <w:tcW w:w="1623"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b/>
                <w:bCs/>
                <w:color w:val="000000"/>
                <w:kern w:val="0"/>
                <w:sz w:val="14"/>
                <w:szCs w:val="14"/>
                <w:lang w:bidi="ar"/>
              </w:rPr>
              <w:t>1,577.34</w:t>
            </w:r>
          </w:p>
        </w:tc>
        <w:tc>
          <w:tcPr>
            <w:tcW w:w="1377"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b/>
                <w:bCs/>
                <w:color w:val="000000"/>
                <w:kern w:val="0"/>
                <w:sz w:val="14"/>
                <w:szCs w:val="14"/>
                <w:lang w:bidi="ar"/>
              </w:rPr>
              <w:t>977.34</w:t>
            </w:r>
          </w:p>
        </w:tc>
        <w:tc>
          <w:tcPr>
            <w:tcW w:w="1570" w:type="dxa"/>
            <w:vAlign w:val="center"/>
          </w:tcPr>
          <w:p>
            <w:pPr>
              <w:widowControl/>
              <w:jc w:val="center"/>
              <w:textAlignment w:val="center"/>
            </w:pPr>
            <w:r>
              <w:rPr>
                <w:b/>
                <w:bCs/>
                <w:color w:val="000000"/>
                <w:kern w:val="0"/>
                <w:sz w:val="14"/>
                <w:szCs w:val="14"/>
                <w:lang w:bidi="ar"/>
              </w:rPr>
              <w:t>275.60</w:t>
            </w:r>
          </w:p>
        </w:tc>
        <w:tc>
          <w:tcPr>
            <w:tcW w:w="2030" w:type="dxa"/>
            <w:vAlign w:val="center"/>
          </w:tcPr>
          <w:p>
            <w:pPr>
              <w:widowControl/>
              <w:jc w:val="center"/>
              <w:textAlignment w:val="center"/>
            </w:pPr>
            <w:r>
              <w:rPr>
                <w:b/>
                <w:bCs/>
                <w:color w:val="000000"/>
                <w:kern w:val="0"/>
                <w:sz w:val="14"/>
                <w:szCs w:val="14"/>
                <w:lang w:bidi="ar"/>
              </w:rPr>
              <w:t>12.26</w:t>
            </w:r>
          </w:p>
        </w:tc>
        <w:tc>
          <w:tcPr>
            <w:tcW w:w="1447" w:type="dxa"/>
            <w:vAlign w:val="center"/>
          </w:tcPr>
          <w:p>
            <w:pPr>
              <w:widowControl/>
              <w:jc w:val="center"/>
              <w:textAlignment w:val="center"/>
            </w:pPr>
            <w:r>
              <w:rPr>
                <w:b/>
                <w:bCs/>
                <w:color w:val="000000"/>
                <w:kern w:val="0"/>
                <w:sz w:val="14"/>
                <w:szCs w:val="14"/>
                <w:lang w:bidi="ar"/>
              </w:rPr>
              <w:t>689.48</w:t>
            </w:r>
          </w:p>
        </w:tc>
        <w:tc>
          <w:tcPr>
            <w:tcW w:w="2047"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b/>
                <w:bCs/>
                <w:color w:val="000000"/>
                <w:kern w:val="0"/>
                <w:sz w:val="14"/>
                <w:szCs w:val="14"/>
                <w:lang w:bidi="ar"/>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color w:val="000000"/>
                <w:kern w:val="0"/>
                <w:sz w:val="14"/>
                <w:szCs w:val="14"/>
                <w:lang w:bidi="ar"/>
              </w:rPr>
              <w:t>201</w:t>
            </w:r>
          </w:p>
        </w:tc>
        <w:tc>
          <w:tcPr>
            <w:tcW w:w="3353"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color w:val="000000"/>
                <w:kern w:val="0"/>
                <w:sz w:val="14"/>
                <w:szCs w:val="14"/>
                <w:lang w:bidi="ar"/>
              </w:rPr>
              <w:t>一般公共服务支出</w:t>
            </w:r>
          </w:p>
        </w:tc>
        <w:tc>
          <w:tcPr>
            <w:tcW w:w="1623"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b/>
                <w:bCs/>
                <w:color w:val="000000"/>
                <w:kern w:val="0"/>
                <w:sz w:val="14"/>
                <w:szCs w:val="14"/>
                <w:lang w:bidi="ar"/>
              </w:rPr>
              <w:t>1,519.09</w:t>
            </w:r>
          </w:p>
        </w:tc>
        <w:tc>
          <w:tcPr>
            <w:tcW w:w="1377"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b/>
                <w:bCs/>
                <w:color w:val="000000"/>
                <w:kern w:val="0"/>
                <w:sz w:val="14"/>
                <w:szCs w:val="14"/>
                <w:lang w:bidi="ar"/>
              </w:rPr>
              <w:t>919.09</w:t>
            </w:r>
          </w:p>
        </w:tc>
        <w:tc>
          <w:tcPr>
            <w:tcW w:w="1570" w:type="dxa"/>
            <w:vAlign w:val="center"/>
          </w:tcPr>
          <w:p>
            <w:pPr>
              <w:widowControl/>
              <w:jc w:val="center"/>
              <w:textAlignment w:val="center"/>
            </w:pPr>
            <w:r>
              <w:rPr>
                <w:b/>
                <w:bCs/>
                <w:color w:val="000000"/>
                <w:kern w:val="0"/>
                <w:sz w:val="14"/>
                <w:szCs w:val="14"/>
                <w:lang w:bidi="ar"/>
              </w:rPr>
              <w:t>228.15</w:t>
            </w:r>
          </w:p>
        </w:tc>
        <w:tc>
          <w:tcPr>
            <w:tcW w:w="2030" w:type="dxa"/>
            <w:vAlign w:val="center"/>
          </w:tcPr>
          <w:p>
            <w:pPr>
              <w:widowControl/>
              <w:jc w:val="center"/>
              <w:textAlignment w:val="center"/>
            </w:pPr>
            <w:r>
              <w:rPr>
                <w:b/>
                <w:bCs/>
                <w:color w:val="000000"/>
                <w:kern w:val="0"/>
                <w:sz w:val="14"/>
                <w:szCs w:val="14"/>
                <w:lang w:bidi="ar"/>
              </w:rPr>
              <w:t>1.46</w:t>
            </w:r>
          </w:p>
        </w:tc>
        <w:tc>
          <w:tcPr>
            <w:tcW w:w="1447" w:type="dxa"/>
            <w:vAlign w:val="center"/>
          </w:tcPr>
          <w:p>
            <w:pPr>
              <w:widowControl/>
              <w:jc w:val="center"/>
              <w:textAlignment w:val="center"/>
            </w:pPr>
            <w:r>
              <w:rPr>
                <w:b/>
                <w:bCs/>
                <w:color w:val="000000"/>
                <w:kern w:val="0"/>
                <w:sz w:val="14"/>
                <w:szCs w:val="14"/>
                <w:lang w:bidi="ar"/>
              </w:rPr>
              <w:t>689.48</w:t>
            </w:r>
          </w:p>
        </w:tc>
        <w:tc>
          <w:tcPr>
            <w:tcW w:w="2047"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b/>
                <w:bCs/>
                <w:color w:val="000000"/>
                <w:kern w:val="0"/>
                <w:sz w:val="14"/>
                <w:szCs w:val="14"/>
                <w:lang w:bidi="ar"/>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pPr>
              <w:widowControl/>
              <w:jc w:val="center"/>
              <w:textAlignment w:val="center"/>
              <w:rPr>
                <w:color w:val="000000"/>
                <w:kern w:val="0"/>
                <w:sz w:val="14"/>
                <w:szCs w:val="14"/>
                <w:lang w:bidi="ar"/>
              </w:rPr>
            </w:pPr>
            <w:r>
              <w:rPr>
                <w:color w:val="000000"/>
                <w:kern w:val="0"/>
                <w:sz w:val="14"/>
                <w:szCs w:val="14"/>
                <w:lang w:bidi="ar"/>
              </w:rPr>
              <w:t>03</w:t>
            </w:r>
          </w:p>
        </w:tc>
        <w:tc>
          <w:tcPr>
            <w:tcW w:w="3353" w:type="dxa"/>
            <w:vAlign w:val="center"/>
          </w:tcPr>
          <w:p>
            <w:pPr>
              <w:widowControl/>
              <w:jc w:val="center"/>
              <w:textAlignment w:val="center"/>
              <w:rPr>
                <w:rFonts w:ascii="仿宋_GB2312" w:hAnsi="宋体" w:eastAsia="仿宋_GB2312" w:cs="仿宋_GB2312"/>
                <w:color w:val="000000"/>
                <w:kern w:val="0"/>
                <w:sz w:val="14"/>
                <w:szCs w:val="14"/>
                <w:lang w:bidi="ar"/>
              </w:rPr>
            </w:pPr>
            <w:r>
              <w:rPr>
                <w:rFonts w:ascii="仿宋_GB2312" w:hAnsi="宋体" w:eastAsia="仿宋_GB2312" w:cs="仿宋_GB2312"/>
                <w:color w:val="000000"/>
                <w:kern w:val="0"/>
                <w:sz w:val="14"/>
                <w:szCs w:val="14"/>
                <w:lang w:bidi="ar"/>
              </w:rPr>
              <w:t>政府办公厅（室）及相关机构事务</w:t>
            </w:r>
          </w:p>
        </w:tc>
        <w:tc>
          <w:tcPr>
            <w:tcW w:w="1623" w:type="dxa"/>
            <w:vAlign w:val="center"/>
          </w:tcPr>
          <w:p>
            <w:pPr>
              <w:widowControl/>
              <w:jc w:val="center"/>
              <w:textAlignment w:val="center"/>
              <w:rPr>
                <w:b/>
                <w:bCs/>
                <w:color w:val="000000"/>
                <w:kern w:val="0"/>
                <w:sz w:val="14"/>
                <w:szCs w:val="14"/>
                <w:lang w:bidi="ar"/>
              </w:rPr>
            </w:pPr>
            <w:r>
              <w:rPr>
                <w:b/>
                <w:bCs/>
                <w:color w:val="000000"/>
                <w:kern w:val="0"/>
                <w:sz w:val="14"/>
                <w:szCs w:val="14"/>
                <w:lang w:bidi="ar"/>
              </w:rPr>
              <w:t>1,519.09</w:t>
            </w:r>
          </w:p>
        </w:tc>
        <w:tc>
          <w:tcPr>
            <w:tcW w:w="1377" w:type="dxa"/>
            <w:vAlign w:val="center"/>
          </w:tcPr>
          <w:p>
            <w:pPr>
              <w:widowControl/>
              <w:jc w:val="center"/>
              <w:textAlignment w:val="center"/>
              <w:rPr>
                <w:b/>
                <w:bCs/>
                <w:color w:val="000000"/>
                <w:kern w:val="0"/>
                <w:sz w:val="14"/>
                <w:szCs w:val="14"/>
                <w:lang w:bidi="ar"/>
              </w:rPr>
            </w:pPr>
            <w:r>
              <w:rPr>
                <w:b/>
                <w:bCs/>
                <w:color w:val="000000"/>
                <w:kern w:val="0"/>
                <w:sz w:val="14"/>
                <w:szCs w:val="14"/>
                <w:lang w:bidi="ar"/>
              </w:rPr>
              <w:t>919.09</w:t>
            </w:r>
          </w:p>
        </w:tc>
        <w:tc>
          <w:tcPr>
            <w:tcW w:w="1570" w:type="dxa"/>
            <w:vAlign w:val="center"/>
          </w:tcPr>
          <w:p>
            <w:pPr>
              <w:widowControl/>
              <w:jc w:val="center"/>
              <w:textAlignment w:val="center"/>
              <w:rPr>
                <w:b/>
                <w:bCs/>
                <w:color w:val="000000"/>
                <w:kern w:val="0"/>
                <w:sz w:val="14"/>
                <w:szCs w:val="14"/>
                <w:lang w:bidi="ar"/>
              </w:rPr>
            </w:pPr>
            <w:r>
              <w:rPr>
                <w:b/>
                <w:bCs/>
                <w:color w:val="000000"/>
                <w:kern w:val="0"/>
                <w:sz w:val="14"/>
                <w:szCs w:val="14"/>
                <w:lang w:bidi="ar"/>
              </w:rPr>
              <w:t>228.15</w:t>
            </w:r>
          </w:p>
        </w:tc>
        <w:tc>
          <w:tcPr>
            <w:tcW w:w="2030" w:type="dxa"/>
            <w:vAlign w:val="center"/>
          </w:tcPr>
          <w:p>
            <w:pPr>
              <w:widowControl/>
              <w:jc w:val="center"/>
              <w:textAlignment w:val="center"/>
              <w:rPr>
                <w:b/>
                <w:bCs/>
                <w:color w:val="000000"/>
                <w:kern w:val="0"/>
                <w:sz w:val="14"/>
                <w:szCs w:val="14"/>
                <w:lang w:bidi="ar"/>
              </w:rPr>
            </w:pPr>
            <w:r>
              <w:rPr>
                <w:b/>
                <w:bCs/>
                <w:color w:val="000000"/>
                <w:kern w:val="0"/>
                <w:sz w:val="14"/>
                <w:szCs w:val="14"/>
                <w:lang w:bidi="ar"/>
              </w:rPr>
              <w:t>1.46</w:t>
            </w:r>
          </w:p>
        </w:tc>
        <w:tc>
          <w:tcPr>
            <w:tcW w:w="1447" w:type="dxa"/>
            <w:vAlign w:val="center"/>
          </w:tcPr>
          <w:p>
            <w:pPr>
              <w:widowControl/>
              <w:jc w:val="center"/>
              <w:textAlignment w:val="center"/>
              <w:rPr>
                <w:b/>
                <w:bCs/>
                <w:color w:val="000000"/>
                <w:kern w:val="0"/>
                <w:sz w:val="14"/>
                <w:szCs w:val="14"/>
                <w:lang w:bidi="ar"/>
              </w:rPr>
            </w:pPr>
            <w:r>
              <w:rPr>
                <w:b/>
                <w:bCs/>
                <w:color w:val="000000"/>
                <w:kern w:val="0"/>
                <w:sz w:val="14"/>
                <w:szCs w:val="14"/>
                <w:lang w:bidi="ar"/>
              </w:rPr>
              <w:t>689.48</w:t>
            </w:r>
          </w:p>
        </w:tc>
        <w:tc>
          <w:tcPr>
            <w:tcW w:w="2047" w:type="dxa"/>
            <w:vAlign w:val="center"/>
          </w:tcPr>
          <w:p>
            <w:pPr>
              <w:widowControl/>
              <w:jc w:val="center"/>
              <w:textAlignment w:val="center"/>
              <w:rPr>
                <w:b/>
                <w:bCs/>
                <w:color w:val="000000"/>
                <w:kern w:val="0"/>
                <w:sz w:val="14"/>
                <w:szCs w:val="14"/>
                <w:lang w:bidi="ar"/>
              </w:rPr>
            </w:pPr>
            <w:r>
              <w:rPr>
                <w:b/>
                <w:bCs/>
                <w:color w:val="000000"/>
                <w:kern w:val="0"/>
                <w:sz w:val="14"/>
                <w:szCs w:val="14"/>
                <w:lang w:bidi="ar"/>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pPr>
              <w:widowControl/>
              <w:jc w:val="center"/>
              <w:textAlignment w:val="center"/>
              <w:rPr>
                <w:color w:val="000000"/>
                <w:kern w:val="0"/>
                <w:sz w:val="14"/>
                <w:szCs w:val="14"/>
                <w:lang w:bidi="ar"/>
              </w:rPr>
            </w:pPr>
            <w:r>
              <w:rPr>
                <w:color w:val="000000"/>
                <w:kern w:val="0"/>
                <w:sz w:val="14"/>
                <w:szCs w:val="14"/>
                <w:lang w:bidi="ar"/>
              </w:rPr>
              <w:t>2010350</w:t>
            </w:r>
          </w:p>
        </w:tc>
        <w:tc>
          <w:tcPr>
            <w:tcW w:w="3353" w:type="dxa"/>
            <w:vAlign w:val="center"/>
          </w:tcPr>
          <w:p>
            <w:pPr>
              <w:widowControl/>
              <w:jc w:val="center"/>
              <w:textAlignment w:val="center"/>
              <w:rPr>
                <w:rFonts w:ascii="仿宋_GB2312" w:hAnsi="宋体" w:eastAsia="仿宋_GB2312" w:cs="仿宋_GB2312"/>
                <w:color w:val="000000"/>
                <w:kern w:val="0"/>
                <w:sz w:val="14"/>
                <w:szCs w:val="14"/>
                <w:lang w:bidi="ar"/>
              </w:rPr>
            </w:pPr>
            <w:r>
              <w:rPr>
                <w:rFonts w:ascii="仿宋_GB2312" w:hAnsi="宋体" w:eastAsia="仿宋_GB2312" w:cs="仿宋_GB2312"/>
                <w:color w:val="000000"/>
                <w:kern w:val="0"/>
                <w:sz w:val="14"/>
                <w:szCs w:val="14"/>
                <w:lang w:bidi="ar"/>
              </w:rPr>
              <w:t>事业运行</w:t>
            </w:r>
          </w:p>
        </w:tc>
        <w:tc>
          <w:tcPr>
            <w:tcW w:w="1623" w:type="dxa"/>
            <w:vAlign w:val="center"/>
          </w:tcPr>
          <w:p>
            <w:pPr>
              <w:widowControl/>
              <w:jc w:val="center"/>
              <w:textAlignment w:val="center"/>
              <w:rPr>
                <w:b/>
                <w:bCs/>
                <w:color w:val="000000"/>
                <w:kern w:val="0"/>
                <w:sz w:val="14"/>
                <w:szCs w:val="14"/>
                <w:lang w:bidi="ar"/>
              </w:rPr>
            </w:pPr>
            <w:r>
              <w:rPr>
                <w:color w:val="000000"/>
                <w:kern w:val="0"/>
                <w:sz w:val="14"/>
                <w:szCs w:val="14"/>
                <w:lang w:bidi="ar"/>
              </w:rPr>
              <w:t>919.09</w:t>
            </w:r>
          </w:p>
        </w:tc>
        <w:tc>
          <w:tcPr>
            <w:tcW w:w="1377" w:type="dxa"/>
            <w:vAlign w:val="center"/>
          </w:tcPr>
          <w:p>
            <w:pPr>
              <w:widowControl/>
              <w:jc w:val="center"/>
              <w:textAlignment w:val="center"/>
              <w:rPr>
                <w:b/>
                <w:bCs/>
                <w:color w:val="000000"/>
                <w:kern w:val="0"/>
                <w:sz w:val="14"/>
                <w:szCs w:val="14"/>
                <w:lang w:bidi="ar"/>
              </w:rPr>
            </w:pPr>
            <w:r>
              <w:rPr>
                <w:color w:val="000000"/>
                <w:kern w:val="0"/>
                <w:sz w:val="14"/>
                <w:szCs w:val="14"/>
                <w:lang w:bidi="ar"/>
              </w:rPr>
              <w:t>919.09</w:t>
            </w:r>
          </w:p>
        </w:tc>
        <w:tc>
          <w:tcPr>
            <w:tcW w:w="1570" w:type="dxa"/>
            <w:vAlign w:val="center"/>
          </w:tcPr>
          <w:p>
            <w:pPr>
              <w:widowControl/>
              <w:jc w:val="center"/>
              <w:textAlignment w:val="center"/>
              <w:rPr>
                <w:b/>
                <w:bCs/>
                <w:color w:val="000000"/>
                <w:kern w:val="0"/>
                <w:sz w:val="14"/>
                <w:szCs w:val="14"/>
                <w:lang w:bidi="ar"/>
              </w:rPr>
            </w:pPr>
            <w:r>
              <w:rPr>
                <w:color w:val="000000"/>
                <w:kern w:val="0"/>
                <w:sz w:val="14"/>
                <w:szCs w:val="14"/>
                <w:lang w:bidi="ar"/>
              </w:rPr>
              <w:t>228.15</w:t>
            </w:r>
          </w:p>
        </w:tc>
        <w:tc>
          <w:tcPr>
            <w:tcW w:w="2030" w:type="dxa"/>
            <w:vAlign w:val="center"/>
          </w:tcPr>
          <w:p>
            <w:pPr>
              <w:widowControl/>
              <w:jc w:val="center"/>
              <w:textAlignment w:val="center"/>
              <w:rPr>
                <w:b/>
                <w:bCs/>
                <w:color w:val="000000"/>
                <w:kern w:val="0"/>
                <w:sz w:val="14"/>
                <w:szCs w:val="14"/>
                <w:lang w:bidi="ar"/>
              </w:rPr>
            </w:pPr>
            <w:r>
              <w:rPr>
                <w:color w:val="000000"/>
                <w:kern w:val="0"/>
                <w:sz w:val="14"/>
                <w:szCs w:val="14"/>
                <w:lang w:bidi="ar"/>
              </w:rPr>
              <w:t>1.46</w:t>
            </w:r>
          </w:p>
        </w:tc>
        <w:tc>
          <w:tcPr>
            <w:tcW w:w="1447" w:type="dxa"/>
            <w:vAlign w:val="center"/>
          </w:tcPr>
          <w:p>
            <w:pPr>
              <w:widowControl/>
              <w:jc w:val="center"/>
              <w:textAlignment w:val="center"/>
              <w:rPr>
                <w:b/>
                <w:bCs/>
                <w:color w:val="000000"/>
                <w:kern w:val="0"/>
                <w:sz w:val="14"/>
                <w:szCs w:val="14"/>
                <w:lang w:bidi="ar"/>
              </w:rPr>
            </w:pPr>
            <w:r>
              <w:rPr>
                <w:color w:val="000000"/>
                <w:kern w:val="0"/>
                <w:sz w:val="14"/>
                <w:szCs w:val="14"/>
                <w:lang w:bidi="ar"/>
              </w:rPr>
              <w:t>689.48</w:t>
            </w:r>
          </w:p>
        </w:tc>
        <w:tc>
          <w:tcPr>
            <w:tcW w:w="2047" w:type="dxa"/>
            <w:vAlign w:val="center"/>
          </w:tcPr>
          <w:p>
            <w:pPr>
              <w:jc w:val="center"/>
              <w:rPr>
                <w:b/>
                <w:bCs/>
                <w:color w:val="000000"/>
                <w:kern w:val="0"/>
                <w:sz w:val="14"/>
                <w:szCs w:val="1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pPr>
              <w:widowControl/>
              <w:jc w:val="center"/>
              <w:textAlignment w:val="center"/>
              <w:rPr>
                <w:color w:val="000000"/>
                <w:kern w:val="0"/>
                <w:sz w:val="14"/>
                <w:szCs w:val="14"/>
                <w:lang w:bidi="ar"/>
              </w:rPr>
            </w:pPr>
            <w:r>
              <w:rPr>
                <w:color w:val="000000"/>
                <w:kern w:val="0"/>
                <w:sz w:val="14"/>
                <w:szCs w:val="14"/>
                <w:lang w:bidi="ar"/>
              </w:rPr>
              <w:t>2010399</w:t>
            </w:r>
          </w:p>
        </w:tc>
        <w:tc>
          <w:tcPr>
            <w:tcW w:w="3353" w:type="dxa"/>
            <w:vAlign w:val="center"/>
          </w:tcPr>
          <w:p>
            <w:pPr>
              <w:widowControl/>
              <w:jc w:val="center"/>
              <w:textAlignment w:val="center"/>
              <w:rPr>
                <w:rFonts w:ascii="仿宋_GB2312" w:hAnsi="宋体" w:eastAsia="仿宋_GB2312" w:cs="仿宋_GB2312"/>
                <w:color w:val="000000"/>
                <w:kern w:val="0"/>
                <w:sz w:val="14"/>
                <w:szCs w:val="14"/>
                <w:lang w:bidi="ar"/>
              </w:rPr>
            </w:pPr>
            <w:r>
              <w:rPr>
                <w:rFonts w:ascii="仿宋_GB2312" w:hAnsi="宋体" w:eastAsia="仿宋_GB2312" w:cs="仿宋_GB2312"/>
                <w:color w:val="000000"/>
                <w:kern w:val="0"/>
                <w:sz w:val="14"/>
                <w:szCs w:val="14"/>
                <w:lang w:bidi="ar"/>
              </w:rPr>
              <w:t>其他政府办公厅（室）及相关机构事务支出</w:t>
            </w:r>
          </w:p>
        </w:tc>
        <w:tc>
          <w:tcPr>
            <w:tcW w:w="1623" w:type="dxa"/>
            <w:vAlign w:val="center"/>
          </w:tcPr>
          <w:p>
            <w:pPr>
              <w:widowControl/>
              <w:jc w:val="center"/>
              <w:textAlignment w:val="center"/>
              <w:rPr>
                <w:b/>
                <w:bCs/>
                <w:color w:val="000000"/>
                <w:kern w:val="0"/>
                <w:sz w:val="14"/>
                <w:szCs w:val="14"/>
                <w:lang w:bidi="ar"/>
              </w:rPr>
            </w:pPr>
            <w:r>
              <w:rPr>
                <w:color w:val="000000"/>
                <w:kern w:val="0"/>
                <w:sz w:val="14"/>
                <w:szCs w:val="14"/>
                <w:lang w:bidi="ar"/>
              </w:rPr>
              <w:t>600.00</w:t>
            </w:r>
          </w:p>
        </w:tc>
        <w:tc>
          <w:tcPr>
            <w:tcW w:w="1377" w:type="dxa"/>
            <w:vAlign w:val="center"/>
          </w:tcPr>
          <w:p>
            <w:pPr>
              <w:jc w:val="center"/>
              <w:rPr>
                <w:b/>
                <w:bCs/>
                <w:color w:val="000000"/>
                <w:kern w:val="0"/>
                <w:sz w:val="14"/>
                <w:szCs w:val="14"/>
                <w:lang w:bidi="ar"/>
              </w:rPr>
            </w:pPr>
          </w:p>
        </w:tc>
        <w:tc>
          <w:tcPr>
            <w:tcW w:w="1570" w:type="dxa"/>
            <w:vAlign w:val="center"/>
          </w:tcPr>
          <w:p>
            <w:pPr>
              <w:jc w:val="center"/>
              <w:rPr>
                <w:b/>
                <w:bCs/>
                <w:color w:val="000000"/>
                <w:kern w:val="0"/>
                <w:sz w:val="14"/>
                <w:szCs w:val="14"/>
                <w:lang w:bidi="ar"/>
              </w:rPr>
            </w:pPr>
          </w:p>
        </w:tc>
        <w:tc>
          <w:tcPr>
            <w:tcW w:w="2030" w:type="dxa"/>
            <w:vAlign w:val="center"/>
          </w:tcPr>
          <w:p>
            <w:pPr>
              <w:jc w:val="center"/>
              <w:rPr>
                <w:b/>
                <w:bCs/>
                <w:color w:val="000000"/>
                <w:kern w:val="0"/>
                <w:sz w:val="14"/>
                <w:szCs w:val="14"/>
                <w:lang w:bidi="ar"/>
              </w:rPr>
            </w:pPr>
          </w:p>
        </w:tc>
        <w:tc>
          <w:tcPr>
            <w:tcW w:w="1447" w:type="dxa"/>
            <w:vAlign w:val="center"/>
          </w:tcPr>
          <w:p>
            <w:pPr>
              <w:jc w:val="center"/>
              <w:rPr>
                <w:b/>
                <w:bCs/>
                <w:color w:val="000000"/>
                <w:kern w:val="0"/>
                <w:sz w:val="14"/>
                <w:szCs w:val="14"/>
                <w:lang w:bidi="ar"/>
              </w:rPr>
            </w:pPr>
          </w:p>
        </w:tc>
        <w:tc>
          <w:tcPr>
            <w:tcW w:w="2047" w:type="dxa"/>
            <w:vAlign w:val="center"/>
          </w:tcPr>
          <w:p>
            <w:pPr>
              <w:widowControl/>
              <w:jc w:val="center"/>
              <w:textAlignment w:val="center"/>
              <w:rPr>
                <w:b/>
                <w:bCs/>
                <w:color w:val="000000"/>
                <w:kern w:val="0"/>
                <w:sz w:val="14"/>
                <w:szCs w:val="14"/>
                <w:lang w:bidi="ar"/>
              </w:rPr>
            </w:pPr>
            <w:r>
              <w:rPr>
                <w:color w:val="000000"/>
                <w:kern w:val="0"/>
                <w:sz w:val="14"/>
                <w:szCs w:val="14"/>
                <w:lang w:bidi="ar"/>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pPr>
              <w:widowControl/>
              <w:jc w:val="center"/>
              <w:textAlignment w:val="center"/>
              <w:rPr>
                <w:color w:val="000000"/>
                <w:kern w:val="0"/>
                <w:sz w:val="14"/>
                <w:szCs w:val="14"/>
                <w:lang w:bidi="ar"/>
              </w:rPr>
            </w:pPr>
            <w:r>
              <w:rPr>
                <w:color w:val="000000"/>
                <w:kern w:val="0"/>
                <w:sz w:val="14"/>
                <w:szCs w:val="14"/>
                <w:lang w:bidi="ar"/>
              </w:rPr>
              <w:t>208</w:t>
            </w:r>
          </w:p>
        </w:tc>
        <w:tc>
          <w:tcPr>
            <w:tcW w:w="3353" w:type="dxa"/>
            <w:vAlign w:val="center"/>
          </w:tcPr>
          <w:p>
            <w:pPr>
              <w:widowControl/>
              <w:jc w:val="center"/>
              <w:textAlignment w:val="center"/>
              <w:rPr>
                <w:rFonts w:ascii="仿宋_GB2312" w:hAnsi="宋体" w:eastAsia="仿宋_GB2312" w:cs="仿宋_GB2312"/>
                <w:color w:val="000000"/>
                <w:kern w:val="0"/>
                <w:sz w:val="14"/>
                <w:szCs w:val="14"/>
                <w:lang w:bidi="ar"/>
              </w:rPr>
            </w:pPr>
            <w:r>
              <w:rPr>
                <w:rFonts w:ascii="仿宋_GB2312" w:hAnsi="宋体" w:eastAsia="仿宋_GB2312" w:cs="仿宋_GB2312"/>
                <w:color w:val="000000"/>
                <w:kern w:val="0"/>
                <w:sz w:val="14"/>
                <w:szCs w:val="14"/>
                <w:lang w:bidi="ar"/>
              </w:rPr>
              <w:t>社会保障和就业支出</w:t>
            </w:r>
          </w:p>
        </w:tc>
        <w:tc>
          <w:tcPr>
            <w:tcW w:w="1623" w:type="dxa"/>
            <w:vAlign w:val="center"/>
          </w:tcPr>
          <w:p>
            <w:pPr>
              <w:widowControl/>
              <w:jc w:val="center"/>
              <w:textAlignment w:val="center"/>
              <w:rPr>
                <w:b/>
                <w:bCs/>
                <w:color w:val="000000"/>
                <w:kern w:val="0"/>
                <w:sz w:val="14"/>
                <w:szCs w:val="14"/>
                <w:lang w:bidi="ar"/>
              </w:rPr>
            </w:pPr>
            <w:r>
              <w:rPr>
                <w:b/>
                <w:bCs/>
                <w:color w:val="000000"/>
                <w:kern w:val="0"/>
                <w:sz w:val="14"/>
                <w:szCs w:val="14"/>
                <w:lang w:bidi="ar"/>
              </w:rPr>
              <w:t>32.88</w:t>
            </w:r>
          </w:p>
        </w:tc>
        <w:tc>
          <w:tcPr>
            <w:tcW w:w="1377" w:type="dxa"/>
            <w:vAlign w:val="center"/>
          </w:tcPr>
          <w:p>
            <w:pPr>
              <w:widowControl/>
              <w:jc w:val="center"/>
              <w:textAlignment w:val="center"/>
              <w:rPr>
                <w:b/>
                <w:bCs/>
                <w:color w:val="000000"/>
                <w:kern w:val="0"/>
                <w:sz w:val="14"/>
                <w:szCs w:val="14"/>
                <w:lang w:bidi="ar"/>
              </w:rPr>
            </w:pPr>
            <w:r>
              <w:rPr>
                <w:b/>
                <w:bCs/>
                <w:color w:val="000000"/>
                <w:kern w:val="0"/>
                <w:sz w:val="14"/>
                <w:szCs w:val="14"/>
                <w:lang w:bidi="ar"/>
              </w:rPr>
              <w:t>32.88</w:t>
            </w:r>
          </w:p>
        </w:tc>
        <w:tc>
          <w:tcPr>
            <w:tcW w:w="1570" w:type="dxa"/>
            <w:vAlign w:val="center"/>
          </w:tcPr>
          <w:p>
            <w:pPr>
              <w:widowControl/>
              <w:jc w:val="center"/>
              <w:textAlignment w:val="center"/>
              <w:rPr>
                <w:b/>
                <w:bCs/>
                <w:color w:val="000000"/>
                <w:kern w:val="0"/>
                <w:sz w:val="14"/>
                <w:szCs w:val="14"/>
                <w:lang w:bidi="ar"/>
              </w:rPr>
            </w:pPr>
            <w:r>
              <w:rPr>
                <w:b/>
                <w:bCs/>
                <w:color w:val="000000"/>
                <w:kern w:val="0"/>
                <w:sz w:val="14"/>
                <w:szCs w:val="14"/>
                <w:lang w:bidi="ar"/>
              </w:rPr>
              <w:t>22.08</w:t>
            </w:r>
          </w:p>
        </w:tc>
        <w:tc>
          <w:tcPr>
            <w:tcW w:w="2030" w:type="dxa"/>
            <w:vAlign w:val="center"/>
          </w:tcPr>
          <w:p>
            <w:pPr>
              <w:widowControl/>
              <w:jc w:val="center"/>
              <w:textAlignment w:val="center"/>
              <w:rPr>
                <w:b/>
                <w:bCs/>
                <w:color w:val="000000"/>
                <w:kern w:val="0"/>
                <w:sz w:val="14"/>
                <w:szCs w:val="14"/>
                <w:lang w:bidi="ar"/>
              </w:rPr>
            </w:pPr>
            <w:r>
              <w:rPr>
                <w:b/>
                <w:bCs/>
                <w:color w:val="000000"/>
                <w:kern w:val="0"/>
                <w:sz w:val="14"/>
                <w:szCs w:val="14"/>
                <w:lang w:bidi="ar"/>
              </w:rPr>
              <w:t>10.80</w:t>
            </w:r>
          </w:p>
        </w:tc>
        <w:tc>
          <w:tcPr>
            <w:tcW w:w="1447" w:type="dxa"/>
            <w:vAlign w:val="center"/>
          </w:tcPr>
          <w:p>
            <w:pPr>
              <w:jc w:val="center"/>
              <w:rPr>
                <w:b/>
                <w:bCs/>
                <w:color w:val="000000"/>
                <w:kern w:val="0"/>
                <w:sz w:val="14"/>
                <w:szCs w:val="14"/>
                <w:lang w:bidi="ar"/>
              </w:rPr>
            </w:pPr>
          </w:p>
        </w:tc>
        <w:tc>
          <w:tcPr>
            <w:tcW w:w="2047" w:type="dxa"/>
            <w:vAlign w:val="center"/>
          </w:tcPr>
          <w:p>
            <w:pPr>
              <w:jc w:val="center"/>
              <w:rPr>
                <w:b/>
                <w:bCs/>
                <w:color w:val="000000"/>
                <w:kern w:val="0"/>
                <w:sz w:val="14"/>
                <w:szCs w:val="1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pPr>
              <w:widowControl/>
              <w:jc w:val="center"/>
              <w:textAlignment w:val="center"/>
              <w:rPr>
                <w:color w:val="000000"/>
                <w:kern w:val="0"/>
                <w:sz w:val="14"/>
                <w:szCs w:val="14"/>
                <w:lang w:bidi="ar"/>
              </w:rPr>
            </w:pPr>
            <w:r>
              <w:rPr>
                <w:color w:val="000000"/>
                <w:kern w:val="0"/>
                <w:sz w:val="14"/>
                <w:szCs w:val="14"/>
                <w:lang w:bidi="ar"/>
              </w:rPr>
              <w:t>05</w:t>
            </w:r>
          </w:p>
        </w:tc>
        <w:tc>
          <w:tcPr>
            <w:tcW w:w="3353" w:type="dxa"/>
            <w:vAlign w:val="center"/>
          </w:tcPr>
          <w:p>
            <w:pPr>
              <w:widowControl/>
              <w:jc w:val="center"/>
              <w:textAlignment w:val="center"/>
              <w:rPr>
                <w:rFonts w:ascii="仿宋_GB2312" w:hAnsi="宋体" w:eastAsia="仿宋_GB2312" w:cs="仿宋_GB2312"/>
                <w:color w:val="000000"/>
                <w:kern w:val="0"/>
                <w:sz w:val="14"/>
                <w:szCs w:val="14"/>
                <w:lang w:bidi="ar"/>
              </w:rPr>
            </w:pPr>
            <w:r>
              <w:rPr>
                <w:rFonts w:ascii="仿宋_GB2312" w:hAnsi="宋体" w:eastAsia="仿宋_GB2312" w:cs="仿宋_GB2312"/>
                <w:color w:val="000000"/>
                <w:kern w:val="0"/>
                <w:sz w:val="14"/>
                <w:szCs w:val="14"/>
                <w:lang w:bidi="ar"/>
              </w:rPr>
              <w:t>行政事业单位养老支出</w:t>
            </w:r>
          </w:p>
        </w:tc>
        <w:tc>
          <w:tcPr>
            <w:tcW w:w="1623" w:type="dxa"/>
            <w:vAlign w:val="center"/>
          </w:tcPr>
          <w:p>
            <w:pPr>
              <w:widowControl/>
              <w:jc w:val="center"/>
              <w:textAlignment w:val="center"/>
              <w:rPr>
                <w:b/>
                <w:bCs/>
                <w:color w:val="000000"/>
                <w:kern w:val="0"/>
                <w:sz w:val="14"/>
                <w:szCs w:val="14"/>
                <w:lang w:bidi="ar"/>
              </w:rPr>
            </w:pPr>
            <w:r>
              <w:rPr>
                <w:b/>
                <w:bCs/>
                <w:color w:val="000000"/>
                <w:kern w:val="0"/>
                <w:sz w:val="14"/>
                <w:szCs w:val="14"/>
                <w:lang w:bidi="ar"/>
              </w:rPr>
              <w:t>32.88</w:t>
            </w:r>
          </w:p>
        </w:tc>
        <w:tc>
          <w:tcPr>
            <w:tcW w:w="1377" w:type="dxa"/>
            <w:vAlign w:val="center"/>
          </w:tcPr>
          <w:p>
            <w:pPr>
              <w:widowControl/>
              <w:jc w:val="center"/>
              <w:textAlignment w:val="center"/>
              <w:rPr>
                <w:b/>
                <w:bCs/>
                <w:color w:val="000000"/>
                <w:kern w:val="0"/>
                <w:sz w:val="14"/>
                <w:szCs w:val="14"/>
                <w:lang w:bidi="ar"/>
              </w:rPr>
            </w:pPr>
            <w:r>
              <w:rPr>
                <w:b/>
                <w:bCs/>
                <w:color w:val="000000"/>
                <w:kern w:val="0"/>
                <w:sz w:val="14"/>
                <w:szCs w:val="14"/>
                <w:lang w:bidi="ar"/>
              </w:rPr>
              <w:t>32.88</w:t>
            </w:r>
          </w:p>
        </w:tc>
        <w:tc>
          <w:tcPr>
            <w:tcW w:w="1570" w:type="dxa"/>
            <w:vAlign w:val="center"/>
          </w:tcPr>
          <w:p>
            <w:pPr>
              <w:widowControl/>
              <w:jc w:val="center"/>
              <w:textAlignment w:val="center"/>
              <w:rPr>
                <w:b/>
                <w:bCs/>
                <w:color w:val="000000"/>
                <w:kern w:val="0"/>
                <w:sz w:val="14"/>
                <w:szCs w:val="14"/>
                <w:lang w:bidi="ar"/>
              </w:rPr>
            </w:pPr>
            <w:r>
              <w:rPr>
                <w:b/>
                <w:bCs/>
                <w:color w:val="000000"/>
                <w:kern w:val="0"/>
                <w:sz w:val="14"/>
                <w:szCs w:val="14"/>
                <w:lang w:bidi="ar"/>
              </w:rPr>
              <w:t>22.08</w:t>
            </w:r>
          </w:p>
        </w:tc>
        <w:tc>
          <w:tcPr>
            <w:tcW w:w="2030" w:type="dxa"/>
            <w:vAlign w:val="center"/>
          </w:tcPr>
          <w:p>
            <w:pPr>
              <w:widowControl/>
              <w:jc w:val="center"/>
              <w:textAlignment w:val="center"/>
              <w:rPr>
                <w:b/>
                <w:bCs/>
                <w:color w:val="000000"/>
                <w:kern w:val="0"/>
                <w:sz w:val="14"/>
                <w:szCs w:val="14"/>
                <w:lang w:bidi="ar"/>
              </w:rPr>
            </w:pPr>
            <w:r>
              <w:rPr>
                <w:b/>
                <w:bCs/>
                <w:color w:val="000000"/>
                <w:kern w:val="0"/>
                <w:sz w:val="14"/>
                <w:szCs w:val="14"/>
                <w:lang w:bidi="ar"/>
              </w:rPr>
              <w:t>10.80</w:t>
            </w:r>
          </w:p>
        </w:tc>
        <w:tc>
          <w:tcPr>
            <w:tcW w:w="1447" w:type="dxa"/>
            <w:vAlign w:val="center"/>
          </w:tcPr>
          <w:p>
            <w:pPr>
              <w:jc w:val="center"/>
              <w:rPr>
                <w:b/>
                <w:bCs/>
                <w:color w:val="000000"/>
                <w:kern w:val="0"/>
                <w:sz w:val="14"/>
                <w:szCs w:val="14"/>
                <w:lang w:bidi="ar"/>
              </w:rPr>
            </w:pPr>
          </w:p>
        </w:tc>
        <w:tc>
          <w:tcPr>
            <w:tcW w:w="2047" w:type="dxa"/>
            <w:vAlign w:val="center"/>
          </w:tcPr>
          <w:p>
            <w:pPr>
              <w:jc w:val="center"/>
              <w:rPr>
                <w:b/>
                <w:bCs/>
                <w:color w:val="000000"/>
                <w:kern w:val="0"/>
                <w:sz w:val="14"/>
                <w:szCs w:val="1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pPr>
              <w:widowControl/>
              <w:jc w:val="center"/>
              <w:textAlignment w:val="center"/>
              <w:rPr>
                <w:color w:val="000000"/>
                <w:kern w:val="0"/>
                <w:sz w:val="14"/>
                <w:szCs w:val="14"/>
                <w:lang w:bidi="ar"/>
              </w:rPr>
            </w:pPr>
            <w:r>
              <w:rPr>
                <w:color w:val="000000"/>
                <w:kern w:val="0"/>
                <w:sz w:val="14"/>
                <w:szCs w:val="14"/>
                <w:lang w:bidi="ar"/>
              </w:rPr>
              <w:t>2080502</w:t>
            </w:r>
          </w:p>
        </w:tc>
        <w:tc>
          <w:tcPr>
            <w:tcW w:w="3353" w:type="dxa"/>
            <w:vAlign w:val="center"/>
          </w:tcPr>
          <w:p>
            <w:pPr>
              <w:widowControl/>
              <w:jc w:val="center"/>
              <w:textAlignment w:val="center"/>
              <w:rPr>
                <w:rFonts w:ascii="仿宋_GB2312" w:hAnsi="宋体" w:eastAsia="仿宋_GB2312" w:cs="仿宋_GB2312"/>
                <w:color w:val="000000"/>
                <w:kern w:val="0"/>
                <w:sz w:val="14"/>
                <w:szCs w:val="14"/>
                <w:lang w:bidi="ar"/>
              </w:rPr>
            </w:pPr>
            <w:r>
              <w:rPr>
                <w:rFonts w:ascii="仿宋_GB2312" w:hAnsi="宋体" w:eastAsia="仿宋_GB2312" w:cs="仿宋_GB2312"/>
                <w:color w:val="000000"/>
                <w:kern w:val="0"/>
                <w:sz w:val="14"/>
                <w:szCs w:val="14"/>
                <w:lang w:bidi="ar"/>
              </w:rPr>
              <w:t>事业单位离退休</w:t>
            </w:r>
          </w:p>
        </w:tc>
        <w:tc>
          <w:tcPr>
            <w:tcW w:w="1623" w:type="dxa"/>
            <w:vAlign w:val="center"/>
          </w:tcPr>
          <w:p>
            <w:pPr>
              <w:widowControl/>
              <w:jc w:val="center"/>
              <w:textAlignment w:val="center"/>
              <w:rPr>
                <w:b/>
                <w:bCs/>
                <w:color w:val="000000"/>
                <w:kern w:val="0"/>
                <w:sz w:val="14"/>
                <w:szCs w:val="14"/>
                <w:lang w:bidi="ar"/>
              </w:rPr>
            </w:pPr>
            <w:r>
              <w:rPr>
                <w:color w:val="000000"/>
                <w:kern w:val="0"/>
                <w:sz w:val="14"/>
                <w:szCs w:val="14"/>
                <w:lang w:bidi="ar"/>
              </w:rPr>
              <w:t>10.80</w:t>
            </w:r>
          </w:p>
        </w:tc>
        <w:tc>
          <w:tcPr>
            <w:tcW w:w="1377" w:type="dxa"/>
            <w:vAlign w:val="center"/>
          </w:tcPr>
          <w:p>
            <w:pPr>
              <w:widowControl/>
              <w:jc w:val="center"/>
              <w:textAlignment w:val="center"/>
              <w:rPr>
                <w:b/>
                <w:bCs/>
                <w:color w:val="000000"/>
                <w:kern w:val="0"/>
                <w:sz w:val="14"/>
                <w:szCs w:val="14"/>
                <w:lang w:bidi="ar"/>
              </w:rPr>
            </w:pPr>
            <w:r>
              <w:rPr>
                <w:color w:val="000000"/>
                <w:kern w:val="0"/>
                <w:sz w:val="14"/>
                <w:szCs w:val="14"/>
                <w:lang w:bidi="ar"/>
              </w:rPr>
              <w:t>10.80</w:t>
            </w:r>
          </w:p>
        </w:tc>
        <w:tc>
          <w:tcPr>
            <w:tcW w:w="1570" w:type="dxa"/>
            <w:vAlign w:val="center"/>
          </w:tcPr>
          <w:p>
            <w:pPr>
              <w:jc w:val="center"/>
              <w:rPr>
                <w:b/>
                <w:bCs/>
                <w:color w:val="000000"/>
                <w:kern w:val="0"/>
                <w:sz w:val="14"/>
                <w:szCs w:val="14"/>
                <w:lang w:bidi="ar"/>
              </w:rPr>
            </w:pPr>
          </w:p>
        </w:tc>
        <w:tc>
          <w:tcPr>
            <w:tcW w:w="2030" w:type="dxa"/>
            <w:vAlign w:val="center"/>
          </w:tcPr>
          <w:p>
            <w:pPr>
              <w:widowControl/>
              <w:jc w:val="center"/>
              <w:textAlignment w:val="center"/>
              <w:rPr>
                <w:b/>
                <w:bCs/>
                <w:color w:val="000000"/>
                <w:kern w:val="0"/>
                <w:sz w:val="14"/>
                <w:szCs w:val="14"/>
                <w:lang w:bidi="ar"/>
              </w:rPr>
            </w:pPr>
            <w:r>
              <w:rPr>
                <w:color w:val="000000"/>
                <w:kern w:val="0"/>
                <w:sz w:val="14"/>
                <w:szCs w:val="14"/>
                <w:lang w:bidi="ar"/>
              </w:rPr>
              <w:t>10.80</w:t>
            </w:r>
          </w:p>
        </w:tc>
        <w:tc>
          <w:tcPr>
            <w:tcW w:w="1447" w:type="dxa"/>
            <w:vAlign w:val="center"/>
          </w:tcPr>
          <w:p>
            <w:pPr>
              <w:jc w:val="center"/>
              <w:rPr>
                <w:b/>
                <w:bCs/>
                <w:color w:val="000000"/>
                <w:kern w:val="0"/>
                <w:sz w:val="14"/>
                <w:szCs w:val="14"/>
                <w:lang w:bidi="ar"/>
              </w:rPr>
            </w:pPr>
          </w:p>
        </w:tc>
        <w:tc>
          <w:tcPr>
            <w:tcW w:w="2047" w:type="dxa"/>
            <w:vAlign w:val="center"/>
          </w:tcPr>
          <w:p>
            <w:pPr>
              <w:jc w:val="center"/>
              <w:rPr>
                <w:b/>
                <w:bCs/>
                <w:color w:val="000000"/>
                <w:kern w:val="0"/>
                <w:sz w:val="14"/>
                <w:szCs w:val="1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pPr>
              <w:widowControl/>
              <w:jc w:val="center"/>
              <w:textAlignment w:val="center"/>
              <w:rPr>
                <w:color w:val="000000"/>
                <w:kern w:val="0"/>
                <w:sz w:val="14"/>
                <w:szCs w:val="14"/>
                <w:lang w:bidi="ar"/>
              </w:rPr>
            </w:pPr>
            <w:r>
              <w:rPr>
                <w:color w:val="000000"/>
                <w:kern w:val="0"/>
                <w:sz w:val="14"/>
                <w:szCs w:val="14"/>
                <w:lang w:bidi="ar"/>
              </w:rPr>
              <w:t>2080505</w:t>
            </w:r>
          </w:p>
        </w:tc>
        <w:tc>
          <w:tcPr>
            <w:tcW w:w="3353" w:type="dxa"/>
            <w:vAlign w:val="center"/>
          </w:tcPr>
          <w:p>
            <w:pPr>
              <w:widowControl/>
              <w:jc w:val="center"/>
              <w:textAlignment w:val="center"/>
              <w:rPr>
                <w:rFonts w:ascii="仿宋_GB2312" w:hAnsi="宋体" w:eastAsia="仿宋_GB2312" w:cs="仿宋_GB2312"/>
                <w:color w:val="000000"/>
                <w:kern w:val="0"/>
                <w:sz w:val="14"/>
                <w:szCs w:val="14"/>
                <w:lang w:bidi="ar"/>
              </w:rPr>
            </w:pPr>
            <w:r>
              <w:rPr>
                <w:rFonts w:ascii="仿宋_GB2312" w:hAnsi="宋体" w:eastAsia="仿宋_GB2312" w:cs="仿宋_GB2312"/>
                <w:color w:val="000000"/>
                <w:kern w:val="0"/>
                <w:sz w:val="14"/>
                <w:szCs w:val="14"/>
                <w:lang w:bidi="ar"/>
              </w:rPr>
              <w:t>机关事业单位基本养老保险缴费支出</w:t>
            </w:r>
          </w:p>
        </w:tc>
        <w:tc>
          <w:tcPr>
            <w:tcW w:w="1623" w:type="dxa"/>
            <w:vAlign w:val="center"/>
          </w:tcPr>
          <w:p>
            <w:pPr>
              <w:widowControl/>
              <w:jc w:val="center"/>
              <w:textAlignment w:val="center"/>
              <w:rPr>
                <w:b/>
                <w:bCs/>
                <w:color w:val="000000"/>
                <w:kern w:val="0"/>
                <w:sz w:val="14"/>
                <w:szCs w:val="14"/>
                <w:lang w:bidi="ar"/>
              </w:rPr>
            </w:pPr>
            <w:r>
              <w:rPr>
                <w:color w:val="000000"/>
                <w:kern w:val="0"/>
                <w:sz w:val="14"/>
                <w:szCs w:val="14"/>
                <w:lang w:bidi="ar"/>
              </w:rPr>
              <w:t>22.08</w:t>
            </w:r>
          </w:p>
        </w:tc>
        <w:tc>
          <w:tcPr>
            <w:tcW w:w="1377" w:type="dxa"/>
            <w:vAlign w:val="center"/>
          </w:tcPr>
          <w:p>
            <w:pPr>
              <w:widowControl/>
              <w:jc w:val="center"/>
              <w:textAlignment w:val="center"/>
              <w:rPr>
                <w:b/>
                <w:bCs/>
                <w:color w:val="000000"/>
                <w:kern w:val="0"/>
                <w:sz w:val="14"/>
                <w:szCs w:val="14"/>
                <w:lang w:bidi="ar"/>
              </w:rPr>
            </w:pPr>
            <w:r>
              <w:rPr>
                <w:color w:val="000000"/>
                <w:kern w:val="0"/>
                <w:sz w:val="14"/>
                <w:szCs w:val="14"/>
                <w:lang w:bidi="ar"/>
              </w:rPr>
              <w:t>22.08</w:t>
            </w:r>
          </w:p>
        </w:tc>
        <w:tc>
          <w:tcPr>
            <w:tcW w:w="1570" w:type="dxa"/>
            <w:vAlign w:val="center"/>
          </w:tcPr>
          <w:p>
            <w:pPr>
              <w:widowControl/>
              <w:jc w:val="center"/>
              <w:textAlignment w:val="center"/>
              <w:rPr>
                <w:b/>
                <w:bCs/>
                <w:color w:val="000000"/>
                <w:kern w:val="0"/>
                <w:sz w:val="14"/>
                <w:szCs w:val="14"/>
                <w:lang w:bidi="ar"/>
              </w:rPr>
            </w:pPr>
            <w:r>
              <w:rPr>
                <w:color w:val="000000"/>
                <w:kern w:val="0"/>
                <w:sz w:val="14"/>
                <w:szCs w:val="14"/>
                <w:lang w:bidi="ar"/>
              </w:rPr>
              <w:t>22.08</w:t>
            </w:r>
          </w:p>
        </w:tc>
        <w:tc>
          <w:tcPr>
            <w:tcW w:w="2030" w:type="dxa"/>
            <w:vAlign w:val="center"/>
          </w:tcPr>
          <w:p>
            <w:pPr>
              <w:jc w:val="center"/>
              <w:rPr>
                <w:b/>
                <w:bCs/>
                <w:color w:val="000000"/>
                <w:kern w:val="0"/>
                <w:sz w:val="14"/>
                <w:szCs w:val="14"/>
                <w:lang w:bidi="ar"/>
              </w:rPr>
            </w:pPr>
          </w:p>
        </w:tc>
        <w:tc>
          <w:tcPr>
            <w:tcW w:w="1447" w:type="dxa"/>
            <w:vAlign w:val="center"/>
          </w:tcPr>
          <w:p>
            <w:pPr>
              <w:jc w:val="center"/>
              <w:rPr>
                <w:b/>
                <w:bCs/>
                <w:color w:val="000000"/>
                <w:kern w:val="0"/>
                <w:sz w:val="14"/>
                <w:szCs w:val="14"/>
                <w:lang w:bidi="ar"/>
              </w:rPr>
            </w:pPr>
          </w:p>
        </w:tc>
        <w:tc>
          <w:tcPr>
            <w:tcW w:w="2047" w:type="dxa"/>
            <w:vAlign w:val="center"/>
          </w:tcPr>
          <w:p>
            <w:pPr>
              <w:jc w:val="center"/>
              <w:rPr>
                <w:b/>
                <w:bCs/>
                <w:color w:val="000000"/>
                <w:kern w:val="0"/>
                <w:sz w:val="14"/>
                <w:szCs w:val="1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pPr>
              <w:widowControl/>
              <w:jc w:val="center"/>
              <w:textAlignment w:val="center"/>
              <w:rPr>
                <w:color w:val="000000"/>
                <w:kern w:val="0"/>
                <w:sz w:val="14"/>
                <w:szCs w:val="14"/>
                <w:lang w:bidi="ar"/>
              </w:rPr>
            </w:pPr>
            <w:r>
              <w:rPr>
                <w:color w:val="000000"/>
                <w:kern w:val="0"/>
                <w:sz w:val="14"/>
                <w:szCs w:val="14"/>
                <w:lang w:bidi="ar"/>
              </w:rPr>
              <w:t>221</w:t>
            </w:r>
          </w:p>
        </w:tc>
        <w:tc>
          <w:tcPr>
            <w:tcW w:w="3353" w:type="dxa"/>
            <w:vAlign w:val="center"/>
          </w:tcPr>
          <w:p>
            <w:pPr>
              <w:widowControl/>
              <w:jc w:val="center"/>
              <w:textAlignment w:val="center"/>
              <w:rPr>
                <w:rFonts w:ascii="仿宋_GB2312" w:hAnsi="宋体" w:eastAsia="仿宋_GB2312" w:cs="仿宋_GB2312"/>
                <w:color w:val="000000"/>
                <w:kern w:val="0"/>
                <w:sz w:val="14"/>
                <w:szCs w:val="14"/>
                <w:lang w:bidi="ar"/>
              </w:rPr>
            </w:pPr>
            <w:r>
              <w:rPr>
                <w:rFonts w:ascii="仿宋_GB2312" w:hAnsi="宋体" w:eastAsia="仿宋_GB2312" w:cs="仿宋_GB2312"/>
                <w:color w:val="000000"/>
                <w:kern w:val="0"/>
                <w:sz w:val="14"/>
                <w:szCs w:val="14"/>
                <w:lang w:bidi="ar"/>
              </w:rPr>
              <w:t>住房保障支出</w:t>
            </w:r>
          </w:p>
        </w:tc>
        <w:tc>
          <w:tcPr>
            <w:tcW w:w="1623" w:type="dxa"/>
            <w:vAlign w:val="center"/>
          </w:tcPr>
          <w:p>
            <w:pPr>
              <w:widowControl/>
              <w:jc w:val="center"/>
              <w:textAlignment w:val="center"/>
              <w:rPr>
                <w:b/>
                <w:bCs/>
                <w:color w:val="000000"/>
                <w:kern w:val="0"/>
                <w:sz w:val="14"/>
                <w:szCs w:val="14"/>
                <w:lang w:bidi="ar"/>
              </w:rPr>
            </w:pPr>
            <w:r>
              <w:rPr>
                <w:b/>
                <w:bCs/>
                <w:color w:val="000000"/>
                <w:kern w:val="0"/>
                <w:sz w:val="14"/>
                <w:szCs w:val="14"/>
                <w:lang w:bidi="ar"/>
              </w:rPr>
              <w:t>25.37</w:t>
            </w:r>
          </w:p>
        </w:tc>
        <w:tc>
          <w:tcPr>
            <w:tcW w:w="1377" w:type="dxa"/>
            <w:vAlign w:val="center"/>
          </w:tcPr>
          <w:p>
            <w:pPr>
              <w:widowControl/>
              <w:jc w:val="center"/>
              <w:textAlignment w:val="center"/>
              <w:rPr>
                <w:b/>
                <w:bCs/>
                <w:color w:val="000000"/>
                <w:kern w:val="0"/>
                <w:sz w:val="14"/>
                <w:szCs w:val="14"/>
                <w:lang w:bidi="ar"/>
              </w:rPr>
            </w:pPr>
            <w:r>
              <w:rPr>
                <w:b/>
                <w:bCs/>
                <w:color w:val="000000"/>
                <w:kern w:val="0"/>
                <w:sz w:val="14"/>
                <w:szCs w:val="14"/>
                <w:lang w:bidi="ar"/>
              </w:rPr>
              <w:t>25.37</w:t>
            </w:r>
          </w:p>
        </w:tc>
        <w:tc>
          <w:tcPr>
            <w:tcW w:w="1570" w:type="dxa"/>
            <w:vAlign w:val="center"/>
          </w:tcPr>
          <w:p>
            <w:pPr>
              <w:widowControl/>
              <w:jc w:val="center"/>
              <w:textAlignment w:val="center"/>
              <w:rPr>
                <w:b/>
                <w:bCs/>
                <w:color w:val="000000"/>
                <w:kern w:val="0"/>
                <w:sz w:val="14"/>
                <w:szCs w:val="14"/>
                <w:lang w:bidi="ar"/>
              </w:rPr>
            </w:pPr>
            <w:r>
              <w:rPr>
                <w:b/>
                <w:bCs/>
                <w:color w:val="000000"/>
                <w:kern w:val="0"/>
                <w:sz w:val="14"/>
                <w:szCs w:val="14"/>
                <w:lang w:bidi="ar"/>
              </w:rPr>
              <w:t>25.37</w:t>
            </w:r>
          </w:p>
        </w:tc>
        <w:tc>
          <w:tcPr>
            <w:tcW w:w="2030" w:type="dxa"/>
            <w:vAlign w:val="center"/>
          </w:tcPr>
          <w:p>
            <w:pPr>
              <w:jc w:val="center"/>
              <w:rPr>
                <w:b/>
                <w:bCs/>
                <w:color w:val="000000"/>
                <w:kern w:val="0"/>
                <w:sz w:val="14"/>
                <w:szCs w:val="14"/>
                <w:lang w:bidi="ar"/>
              </w:rPr>
            </w:pPr>
          </w:p>
        </w:tc>
        <w:tc>
          <w:tcPr>
            <w:tcW w:w="1447" w:type="dxa"/>
            <w:vAlign w:val="center"/>
          </w:tcPr>
          <w:p>
            <w:pPr>
              <w:jc w:val="center"/>
              <w:rPr>
                <w:b/>
                <w:bCs/>
                <w:color w:val="000000"/>
                <w:kern w:val="0"/>
                <w:sz w:val="14"/>
                <w:szCs w:val="14"/>
                <w:lang w:bidi="ar"/>
              </w:rPr>
            </w:pPr>
          </w:p>
        </w:tc>
        <w:tc>
          <w:tcPr>
            <w:tcW w:w="2047" w:type="dxa"/>
            <w:vAlign w:val="center"/>
          </w:tcPr>
          <w:p>
            <w:pPr>
              <w:jc w:val="center"/>
              <w:rPr>
                <w:b/>
                <w:bCs/>
                <w:color w:val="000000"/>
                <w:kern w:val="0"/>
                <w:sz w:val="14"/>
                <w:szCs w:val="1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pPr>
              <w:widowControl/>
              <w:jc w:val="center"/>
              <w:textAlignment w:val="center"/>
              <w:rPr>
                <w:color w:val="000000"/>
                <w:kern w:val="0"/>
                <w:sz w:val="14"/>
                <w:szCs w:val="14"/>
                <w:lang w:bidi="ar"/>
              </w:rPr>
            </w:pPr>
            <w:r>
              <w:rPr>
                <w:color w:val="000000"/>
                <w:kern w:val="0"/>
                <w:sz w:val="14"/>
                <w:szCs w:val="14"/>
                <w:lang w:bidi="ar"/>
              </w:rPr>
              <w:t>02</w:t>
            </w:r>
          </w:p>
        </w:tc>
        <w:tc>
          <w:tcPr>
            <w:tcW w:w="3353" w:type="dxa"/>
            <w:vAlign w:val="center"/>
          </w:tcPr>
          <w:p>
            <w:pPr>
              <w:widowControl/>
              <w:jc w:val="center"/>
              <w:textAlignment w:val="center"/>
              <w:rPr>
                <w:rFonts w:ascii="仿宋_GB2312" w:hAnsi="宋体" w:eastAsia="仿宋_GB2312" w:cs="仿宋_GB2312"/>
                <w:color w:val="000000"/>
                <w:kern w:val="0"/>
                <w:sz w:val="14"/>
                <w:szCs w:val="14"/>
                <w:lang w:bidi="ar"/>
              </w:rPr>
            </w:pPr>
            <w:r>
              <w:rPr>
                <w:rFonts w:ascii="仿宋_GB2312" w:hAnsi="宋体" w:eastAsia="仿宋_GB2312" w:cs="仿宋_GB2312"/>
                <w:color w:val="000000"/>
                <w:kern w:val="0"/>
                <w:sz w:val="14"/>
                <w:szCs w:val="14"/>
                <w:lang w:bidi="ar"/>
              </w:rPr>
              <w:t>住房改革支出</w:t>
            </w:r>
          </w:p>
        </w:tc>
        <w:tc>
          <w:tcPr>
            <w:tcW w:w="1623" w:type="dxa"/>
            <w:vAlign w:val="center"/>
          </w:tcPr>
          <w:p>
            <w:pPr>
              <w:widowControl/>
              <w:jc w:val="center"/>
              <w:textAlignment w:val="center"/>
              <w:rPr>
                <w:b/>
                <w:bCs/>
                <w:color w:val="000000"/>
                <w:kern w:val="0"/>
                <w:sz w:val="14"/>
                <w:szCs w:val="14"/>
                <w:lang w:bidi="ar"/>
              </w:rPr>
            </w:pPr>
            <w:r>
              <w:rPr>
                <w:b/>
                <w:bCs/>
                <w:color w:val="000000"/>
                <w:kern w:val="0"/>
                <w:sz w:val="14"/>
                <w:szCs w:val="14"/>
                <w:lang w:bidi="ar"/>
              </w:rPr>
              <w:t>25.37</w:t>
            </w:r>
          </w:p>
        </w:tc>
        <w:tc>
          <w:tcPr>
            <w:tcW w:w="1377" w:type="dxa"/>
            <w:vAlign w:val="center"/>
          </w:tcPr>
          <w:p>
            <w:pPr>
              <w:widowControl/>
              <w:jc w:val="center"/>
              <w:textAlignment w:val="center"/>
              <w:rPr>
                <w:b/>
                <w:bCs/>
                <w:color w:val="000000"/>
                <w:kern w:val="0"/>
                <w:sz w:val="14"/>
                <w:szCs w:val="14"/>
                <w:lang w:bidi="ar"/>
              </w:rPr>
            </w:pPr>
            <w:r>
              <w:rPr>
                <w:b/>
                <w:bCs/>
                <w:color w:val="000000"/>
                <w:kern w:val="0"/>
                <w:sz w:val="14"/>
                <w:szCs w:val="14"/>
                <w:lang w:bidi="ar"/>
              </w:rPr>
              <w:t>25.37</w:t>
            </w:r>
          </w:p>
        </w:tc>
        <w:tc>
          <w:tcPr>
            <w:tcW w:w="1570" w:type="dxa"/>
            <w:vAlign w:val="center"/>
          </w:tcPr>
          <w:p>
            <w:pPr>
              <w:widowControl/>
              <w:jc w:val="center"/>
              <w:textAlignment w:val="center"/>
              <w:rPr>
                <w:b/>
                <w:bCs/>
                <w:color w:val="000000"/>
                <w:kern w:val="0"/>
                <w:sz w:val="14"/>
                <w:szCs w:val="14"/>
                <w:lang w:bidi="ar"/>
              </w:rPr>
            </w:pPr>
            <w:r>
              <w:rPr>
                <w:b/>
                <w:bCs/>
                <w:color w:val="000000"/>
                <w:kern w:val="0"/>
                <w:sz w:val="14"/>
                <w:szCs w:val="14"/>
                <w:lang w:bidi="ar"/>
              </w:rPr>
              <w:t>25.37</w:t>
            </w:r>
          </w:p>
        </w:tc>
        <w:tc>
          <w:tcPr>
            <w:tcW w:w="2030" w:type="dxa"/>
            <w:vAlign w:val="center"/>
          </w:tcPr>
          <w:p>
            <w:pPr>
              <w:jc w:val="center"/>
              <w:rPr>
                <w:b/>
                <w:bCs/>
                <w:color w:val="000000"/>
                <w:kern w:val="0"/>
                <w:sz w:val="14"/>
                <w:szCs w:val="14"/>
                <w:lang w:bidi="ar"/>
              </w:rPr>
            </w:pPr>
          </w:p>
        </w:tc>
        <w:tc>
          <w:tcPr>
            <w:tcW w:w="1447" w:type="dxa"/>
            <w:vAlign w:val="center"/>
          </w:tcPr>
          <w:p>
            <w:pPr>
              <w:jc w:val="center"/>
              <w:rPr>
                <w:b/>
                <w:bCs/>
                <w:color w:val="000000"/>
                <w:kern w:val="0"/>
                <w:sz w:val="14"/>
                <w:szCs w:val="14"/>
                <w:lang w:bidi="ar"/>
              </w:rPr>
            </w:pPr>
          </w:p>
        </w:tc>
        <w:tc>
          <w:tcPr>
            <w:tcW w:w="2047" w:type="dxa"/>
            <w:vAlign w:val="center"/>
          </w:tcPr>
          <w:p>
            <w:pPr>
              <w:jc w:val="center"/>
              <w:rPr>
                <w:b/>
                <w:bCs/>
                <w:color w:val="000000"/>
                <w:kern w:val="0"/>
                <w:sz w:val="14"/>
                <w:szCs w:val="1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 w:type="dxa"/>
            <w:vAlign w:val="center"/>
          </w:tcPr>
          <w:p>
            <w:pPr>
              <w:widowControl/>
              <w:jc w:val="center"/>
              <w:textAlignment w:val="center"/>
              <w:rPr>
                <w:color w:val="000000"/>
                <w:kern w:val="0"/>
                <w:sz w:val="14"/>
                <w:szCs w:val="14"/>
                <w:lang w:bidi="ar"/>
              </w:rPr>
            </w:pPr>
            <w:r>
              <w:rPr>
                <w:color w:val="000000"/>
                <w:kern w:val="0"/>
                <w:sz w:val="14"/>
                <w:szCs w:val="14"/>
                <w:lang w:bidi="ar"/>
              </w:rPr>
              <w:t>2210201</w:t>
            </w:r>
          </w:p>
        </w:tc>
        <w:tc>
          <w:tcPr>
            <w:tcW w:w="3353" w:type="dxa"/>
            <w:vAlign w:val="center"/>
          </w:tcPr>
          <w:p>
            <w:pPr>
              <w:widowControl/>
              <w:jc w:val="center"/>
              <w:textAlignment w:val="center"/>
              <w:rPr>
                <w:rFonts w:ascii="仿宋_GB2312" w:hAnsi="宋体" w:eastAsia="仿宋_GB2312" w:cs="仿宋_GB2312"/>
                <w:color w:val="000000"/>
                <w:kern w:val="0"/>
                <w:sz w:val="14"/>
                <w:szCs w:val="14"/>
                <w:lang w:bidi="ar"/>
              </w:rPr>
            </w:pPr>
            <w:r>
              <w:rPr>
                <w:rFonts w:ascii="仿宋_GB2312" w:hAnsi="宋体" w:eastAsia="仿宋_GB2312" w:cs="仿宋_GB2312"/>
                <w:color w:val="000000"/>
                <w:kern w:val="0"/>
                <w:sz w:val="14"/>
                <w:szCs w:val="14"/>
                <w:lang w:bidi="ar"/>
              </w:rPr>
              <w:t>住房公积金</w:t>
            </w:r>
          </w:p>
        </w:tc>
        <w:tc>
          <w:tcPr>
            <w:tcW w:w="1623" w:type="dxa"/>
            <w:vAlign w:val="center"/>
          </w:tcPr>
          <w:p>
            <w:pPr>
              <w:widowControl/>
              <w:jc w:val="center"/>
              <w:textAlignment w:val="center"/>
              <w:rPr>
                <w:b/>
                <w:bCs/>
                <w:color w:val="000000"/>
                <w:kern w:val="0"/>
                <w:sz w:val="14"/>
                <w:szCs w:val="14"/>
                <w:lang w:bidi="ar"/>
              </w:rPr>
            </w:pPr>
            <w:r>
              <w:rPr>
                <w:color w:val="000000"/>
                <w:kern w:val="0"/>
                <w:sz w:val="14"/>
                <w:szCs w:val="14"/>
                <w:lang w:bidi="ar"/>
              </w:rPr>
              <w:t>25.37</w:t>
            </w:r>
          </w:p>
        </w:tc>
        <w:tc>
          <w:tcPr>
            <w:tcW w:w="1377" w:type="dxa"/>
            <w:vAlign w:val="center"/>
          </w:tcPr>
          <w:p>
            <w:pPr>
              <w:widowControl/>
              <w:jc w:val="center"/>
              <w:textAlignment w:val="center"/>
              <w:rPr>
                <w:b/>
                <w:bCs/>
                <w:color w:val="000000"/>
                <w:kern w:val="0"/>
                <w:sz w:val="14"/>
                <w:szCs w:val="14"/>
                <w:lang w:bidi="ar"/>
              </w:rPr>
            </w:pPr>
            <w:r>
              <w:rPr>
                <w:color w:val="000000"/>
                <w:kern w:val="0"/>
                <w:sz w:val="14"/>
                <w:szCs w:val="14"/>
                <w:lang w:bidi="ar"/>
              </w:rPr>
              <w:t>25.37</w:t>
            </w:r>
          </w:p>
        </w:tc>
        <w:tc>
          <w:tcPr>
            <w:tcW w:w="1570" w:type="dxa"/>
            <w:vAlign w:val="center"/>
          </w:tcPr>
          <w:p>
            <w:pPr>
              <w:widowControl/>
              <w:jc w:val="center"/>
              <w:textAlignment w:val="center"/>
              <w:rPr>
                <w:b/>
                <w:bCs/>
                <w:color w:val="000000"/>
                <w:kern w:val="0"/>
                <w:sz w:val="14"/>
                <w:szCs w:val="14"/>
                <w:lang w:bidi="ar"/>
              </w:rPr>
            </w:pPr>
            <w:r>
              <w:rPr>
                <w:color w:val="000000"/>
                <w:kern w:val="0"/>
                <w:sz w:val="14"/>
                <w:szCs w:val="14"/>
                <w:lang w:bidi="ar"/>
              </w:rPr>
              <w:t>25.37</w:t>
            </w:r>
          </w:p>
        </w:tc>
        <w:tc>
          <w:tcPr>
            <w:tcW w:w="2030" w:type="dxa"/>
            <w:vAlign w:val="center"/>
          </w:tcPr>
          <w:p>
            <w:pPr>
              <w:jc w:val="center"/>
              <w:rPr>
                <w:b/>
                <w:bCs/>
                <w:color w:val="000000"/>
                <w:kern w:val="0"/>
                <w:sz w:val="14"/>
                <w:szCs w:val="14"/>
                <w:lang w:bidi="ar"/>
              </w:rPr>
            </w:pPr>
          </w:p>
        </w:tc>
        <w:tc>
          <w:tcPr>
            <w:tcW w:w="1447" w:type="dxa"/>
            <w:vAlign w:val="center"/>
          </w:tcPr>
          <w:p>
            <w:pPr>
              <w:jc w:val="center"/>
              <w:rPr>
                <w:b/>
                <w:bCs/>
                <w:color w:val="000000"/>
                <w:kern w:val="0"/>
                <w:sz w:val="14"/>
                <w:szCs w:val="14"/>
                <w:lang w:bidi="ar"/>
              </w:rPr>
            </w:pPr>
          </w:p>
        </w:tc>
        <w:tc>
          <w:tcPr>
            <w:tcW w:w="2047" w:type="dxa"/>
            <w:vAlign w:val="center"/>
          </w:tcPr>
          <w:p>
            <w:pPr>
              <w:jc w:val="center"/>
              <w:rPr>
                <w:b/>
                <w:bCs/>
                <w:color w:val="000000"/>
                <w:kern w:val="0"/>
                <w:sz w:val="14"/>
                <w:szCs w:val="14"/>
                <w:lang w:bidi="ar"/>
              </w:rPr>
            </w:pPr>
          </w:p>
        </w:tc>
      </w:tr>
    </w:tbl>
    <w:p>
      <w:pPr>
        <w:jc w:val="left"/>
        <w:rPr>
          <w:rFonts w:ascii="仿宋_GB2312" w:hAnsi="宋体" w:eastAsia="仿宋_GB2312" w:cs="仿宋_GB2312"/>
          <w:b/>
          <w:bCs/>
          <w:color w:val="000000"/>
          <w:kern w:val="0"/>
          <w:sz w:val="14"/>
          <w:szCs w:val="14"/>
          <w:lang w:bidi="ar"/>
        </w:rPr>
      </w:pPr>
      <w:r>
        <w:rPr>
          <w:rFonts w:ascii="仿宋_GB2312" w:hAnsi="宋体" w:eastAsia="仿宋_GB2312" w:cs="仿宋_GB2312"/>
          <w:b/>
          <w:bCs/>
          <w:color w:val="000000"/>
          <w:kern w:val="0"/>
          <w:sz w:val="14"/>
          <w:szCs w:val="14"/>
          <w:lang w:bidi="ar"/>
        </w:rPr>
        <w:t>注：支出包括当年预算和上年结转安排的所有支出。</w:t>
      </w:r>
    </w:p>
    <w:p>
      <w:pPr>
        <w:jc w:val="left"/>
        <w:rPr>
          <w:rFonts w:ascii="仿宋_GB2312" w:hAnsi="宋体" w:eastAsia="仿宋_GB2312" w:cs="仿宋_GB2312"/>
          <w:b/>
          <w:bCs/>
          <w:color w:val="000000"/>
          <w:kern w:val="0"/>
          <w:sz w:val="14"/>
          <w:szCs w:val="14"/>
          <w:lang w:bidi="ar"/>
        </w:rPr>
      </w:pPr>
    </w:p>
    <w:p>
      <w:pPr>
        <w:jc w:val="left"/>
        <w:rPr>
          <w:rFonts w:ascii="仿宋_GB2312" w:hAnsi="宋体" w:eastAsia="仿宋_GB2312" w:cs="仿宋_GB2312"/>
          <w:b/>
          <w:bCs/>
          <w:color w:val="000000"/>
          <w:kern w:val="0"/>
          <w:sz w:val="14"/>
          <w:szCs w:val="14"/>
          <w:lang w:bidi="ar"/>
        </w:rPr>
      </w:pPr>
    </w:p>
    <w:p>
      <w:pPr>
        <w:widowControl/>
        <w:jc w:val="right"/>
        <w:textAlignment w:val="center"/>
        <w:rPr>
          <w:rFonts w:ascii="方正小标宋简体" w:hAnsi="方正小标宋简体" w:eastAsia="方正小标宋简体" w:cs="方正小标宋简体"/>
          <w:color w:val="000000"/>
          <w:kern w:val="0"/>
          <w:sz w:val="16"/>
          <w:szCs w:val="16"/>
          <w:lang w:bidi="ar"/>
        </w:rPr>
      </w:pPr>
      <w:r>
        <w:rPr>
          <w:rFonts w:hint="eastAsia" w:ascii="方正小标宋简体" w:hAnsi="方正小标宋简体" w:eastAsia="方正小标宋简体" w:cs="方正小标宋简体"/>
          <w:color w:val="000000"/>
          <w:kern w:val="0"/>
          <w:sz w:val="16"/>
          <w:szCs w:val="16"/>
          <w:lang w:bidi="ar"/>
        </w:rPr>
        <w:t>预算0</w:t>
      </w:r>
      <w:r>
        <w:rPr>
          <w:rFonts w:ascii="方正小标宋简体" w:hAnsi="方正小标宋简体" w:eastAsia="方正小标宋简体" w:cs="方正小标宋简体"/>
          <w:color w:val="000000"/>
          <w:kern w:val="0"/>
          <w:sz w:val="16"/>
          <w:szCs w:val="16"/>
          <w:lang w:bidi="ar"/>
        </w:rPr>
        <w:t>8</w:t>
      </w:r>
      <w:r>
        <w:rPr>
          <w:rFonts w:hint="eastAsia" w:ascii="方正小标宋简体" w:hAnsi="方正小标宋简体" w:eastAsia="方正小标宋简体" w:cs="方正小标宋简体"/>
          <w:color w:val="000000"/>
          <w:kern w:val="0"/>
          <w:sz w:val="16"/>
          <w:szCs w:val="16"/>
          <w:lang w:bidi="ar"/>
        </w:rPr>
        <w:t>表</w:t>
      </w:r>
    </w:p>
    <w:p>
      <w:pPr>
        <w:jc w:val="center"/>
        <w:rPr>
          <w:rFonts w:ascii="方正小标宋简体" w:hAnsi="方正小标宋简体" w:eastAsia="方正小标宋简体" w:cs="方正小标宋简体"/>
          <w:color w:val="000000"/>
          <w:kern w:val="0"/>
          <w:szCs w:val="30"/>
          <w:lang w:bidi="ar"/>
        </w:rPr>
      </w:pPr>
      <w:r>
        <w:rPr>
          <w:rFonts w:ascii="方正小标宋简体" w:hAnsi="方正小标宋简体" w:eastAsia="方正小标宋简体" w:cs="方正小标宋简体"/>
          <w:color w:val="000000"/>
          <w:kern w:val="0"/>
          <w:szCs w:val="30"/>
          <w:lang w:bidi="ar"/>
        </w:rPr>
        <w:t>一般公共预算基本支出表--人员经费(工资福利支出)(按政府预算经济分类)</w:t>
      </w:r>
    </w:p>
    <w:p>
      <w:pPr>
        <w:jc w:val="left"/>
        <w:rPr>
          <w:rFonts w:ascii="仿宋_GB2312" w:hAnsi="宋体" w:eastAsia="仿宋_GB2312" w:cs="仿宋_GB2312"/>
          <w:b/>
          <w:bCs/>
          <w:color w:val="000000"/>
          <w:kern w:val="0"/>
          <w:sz w:val="16"/>
          <w:szCs w:val="16"/>
          <w:lang w:bidi="ar"/>
        </w:rPr>
      </w:pPr>
      <w:r>
        <w:rPr>
          <w:rFonts w:ascii="仿宋_GB2312" w:hAnsi="宋体" w:eastAsia="仿宋_GB2312" w:cs="仿宋_GB2312"/>
          <w:b/>
          <w:bCs/>
          <w:color w:val="000000"/>
          <w:kern w:val="0"/>
          <w:sz w:val="16"/>
          <w:szCs w:val="16"/>
          <w:lang w:bidi="ar"/>
        </w:rPr>
        <w:t>填报单位：湖南省直单位职工集中住宅区管理服务中心</w:t>
      </w:r>
      <w:r>
        <w:rPr>
          <w:rFonts w:hint="eastAsia" w:ascii="仿宋_GB2312" w:hAnsi="宋体" w:eastAsia="仿宋_GB2312" w:cs="仿宋_GB2312"/>
          <w:b/>
          <w:bCs/>
          <w:color w:val="000000"/>
          <w:kern w:val="0"/>
          <w:sz w:val="16"/>
          <w:szCs w:val="16"/>
          <w:lang w:val="en-US" w:eastAsia="zh-CN" w:bidi="ar"/>
        </w:rPr>
        <w:t xml:space="preserve">                                                                                                                </w:t>
      </w:r>
      <w:r>
        <w:rPr>
          <w:rFonts w:ascii="仿宋_GB2312" w:hAnsi="宋体" w:eastAsia="仿宋_GB2312" w:cs="仿宋_GB2312"/>
          <w:b/>
          <w:bCs/>
          <w:color w:val="000000"/>
          <w:kern w:val="0"/>
          <w:sz w:val="16"/>
          <w:szCs w:val="16"/>
          <w:lang w:bidi="ar"/>
        </w:rPr>
        <w:t>单位：万元</w:t>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764"/>
        <w:gridCol w:w="1448"/>
        <w:gridCol w:w="1012"/>
        <w:gridCol w:w="1012"/>
        <w:gridCol w:w="1012"/>
        <w:gridCol w:w="1182"/>
        <w:gridCol w:w="970"/>
        <w:gridCol w:w="970"/>
        <w:gridCol w:w="970"/>
        <w:gridCol w:w="971"/>
        <w:gridCol w:w="1118"/>
        <w:gridCol w:w="1086"/>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6" w:type="dxa"/>
            <w:gridSpan w:val="3"/>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eastAsia" w:ascii="仿宋_GB2312" w:hAnsi="宋体" w:eastAsia="仿宋_GB2312" w:cs="仿宋_GB2312"/>
                <w:b/>
                <w:bCs/>
                <w:color w:val="000000"/>
                <w:kern w:val="0"/>
                <w:sz w:val="16"/>
                <w:szCs w:val="16"/>
                <w:vertAlign w:val="baseline"/>
                <w:lang w:val="en-US" w:eastAsia="zh-CN" w:bidi="ar"/>
              </w:rPr>
            </w:pPr>
            <w:r>
              <w:rPr>
                <w:rFonts w:ascii="仿宋_GB2312" w:hAnsi="宋体" w:eastAsia="仿宋_GB2312" w:cs="仿宋_GB2312"/>
                <w:b/>
                <w:bCs/>
                <w:color w:val="000000"/>
                <w:kern w:val="0"/>
                <w:sz w:val="16"/>
                <w:szCs w:val="16"/>
                <w:lang w:bidi="ar"/>
              </w:rPr>
              <w:t>功能科目</w:t>
            </w:r>
          </w:p>
        </w:tc>
        <w:tc>
          <w:tcPr>
            <w:tcW w:w="1012" w:type="dxa"/>
            <w:vMerge w:val="restart"/>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eastAsia" w:ascii="仿宋_GB2312" w:hAnsi="宋体" w:eastAsia="仿宋_GB2312" w:cs="仿宋_GB2312"/>
                <w:b/>
                <w:bCs/>
                <w:color w:val="000000"/>
                <w:kern w:val="0"/>
                <w:sz w:val="16"/>
                <w:szCs w:val="16"/>
                <w:vertAlign w:val="baseline"/>
                <w:lang w:val="en-US" w:eastAsia="zh-CN" w:bidi="ar"/>
              </w:rPr>
            </w:pPr>
            <w:r>
              <w:rPr>
                <w:rFonts w:ascii="仿宋_GB2312" w:hAnsi="宋体" w:eastAsia="仿宋_GB2312" w:cs="仿宋_GB2312"/>
                <w:b/>
                <w:bCs/>
                <w:color w:val="000000"/>
                <w:kern w:val="0"/>
                <w:sz w:val="16"/>
                <w:szCs w:val="16"/>
                <w:lang w:bidi="ar"/>
              </w:rPr>
              <w:t>单位代码</w:t>
            </w:r>
          </w:p>
        </w:tc>
        <w:tc>
          <w:tcPr>
            <w:tcW w:w="1012" w:type="dxa"/>
            <w:vMerge w:val="restart"/>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eastAsia" w:ascii="仿宋_GB2312" w:hAnsi="宋体" w:eastAsia="仿宋_GB2312" w:cs="仿宋_GB2312"/>
                <w:b/>
                <w:bCs/>
                <w:color w:val="000000"/>
                <w:kern w:val="0"/>
                <w:sz w:val="16"/>
                <w:szCs w:val="16"/>
                <w:vertAlign w:val="baseline"/>
                <w:lang w:val="en-US" w:eastAsia="zh-CN" w:bidi="ar"/>
              </w:rPr>
            </w:pPr>
            <w:r>
              <w:rPr>
                <w:rFonts w:ascii="仿宋_GB2312" w:hAnsi="宋体" w:eastAsia="仿宋_GB2312" w:cs="仿宋_GB2312"/>
                <w:b/>
                <w:bCs/>
                <w:color w:val="000000"/>
                <w:kern w:val="0"/>
                <w:sz w:val="16"/>
                <w:szCs w:val="16"/>
                <w:lang w:bidi="ar"/>
              </w:rPr>
              <w:t>单位名称（功能科目）</w:t>
            </w:r>
          </w:p>
        </w:tc>
        <w:tc>
          <w:tcPr>
            <w:tcW w:w="1012" w:type="dxa"/>
            <w:vMerge w:val="restart"/>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eastAsia" w:ascii="仿宋_GB2312" w:hAnsi="宋体" w:eastAsia="仿宋_GB2312" w:cs="仿宋_GB2312"/>
                <w:b/>
                <w:bCs/>
                <w:color w:val="000000"/>
                <w:kern w:val="0"/>
                <w:sz w:val="16"/>
                <w:szCs w:val="16"/>
                <w:vertAlign w:val="baseline"/>
                <w:lang w:val="en-US" w:eastAsia="zh-CN" w:bidi="ar"/>
              </w:rPr>
            </w:pPr>
            <w:r>
              <w:rPr>
                <w:rFonts w:ascii="仿宋_GB2312" w:hAnsi="宋体" w:eastAsia="仿宋_GB2312" w:cs="仿宋_GB2312"/>
                <w:b/>
                <w:bCs/>
                <w:color w:val="000000"/>
                <w:kern w:val="0"/>
                <w:sz w:val="16"/>
                <w:szCs w:val="16"/>
                <w:lang w:bidi="ar"/>
              </w:rPr>
              <w:t>总  计</w:t>
            </w:r>
          </w:p>
        </w:tc>
        <w:tc>
          <w:tcPr>
            <w:tcW w:w="5063" w:type="dxa"/>
            <w:gridSpan w:val="5"/>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eastAsia" w:ascii="仿宋_GB2312" w:hAnsi="宋体" w:eastAsia="仿宋_GB2312" w:cs="仿宋_GB2312"/>
                <w:b/>
                <w:bCs/>
                <w:color w:val="000000"/>
                <w:kern w:val="0"/>
                <w:sz w:val="16"/>
                <w:szCs w:val="16"/>
                <w:vertAlign w:val="baseline"/>
                <w:lang w:val="en-US" w:eastAsia="zh-CN" w:bidi="ar"/>
              </w:rPr>
            </w:pPr>
            <w:r>
              <w:rPr>
                <w:rFonts w:ascii="仿宋_GB2312" w:hAnsi="宋体" w:eastAsia="仿宋_GB2312" w:cs="仿宋_GB2312"/>
                <w:b/>
                <w:bCs/>
                <w:color w:val="000000"/>
                <w:kern w:val="0"/>
                <w:sz w:val="16"/>
                <w:szCs w:val="16"/>
                <w:lang w:bidi="ar"/>
              </w:rPr>
              <w:t>机关工资福利支出</w:t>
            </w:r>
          </w:p>
        </w:tc>
        <w:tc>
          <w:tcPr>
            <w:tcW w:w="3039" w:type="dxa"/>
            <w:gridSpan w:val="3"/>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eastAsia" w:ascii="仿宋_GB2312" w:hAnsi="宋体" w:eastAsia="仿宋_GB2312" w:cs="仿宋_GB2312"/>
                <w:b/>
                <w:bCs/>
                <w:color w:val="000000"/>
                <w:kern w:val="0"/>
                <w:sz w:val="16"/>
                <w:szCs w:val="16"/>
                <w:vertAlign w:val="baseline"/>
                <w:lang w:val="en-US" w:eastAsia="zh-CN" w:bidi="ar"/>
              </w:rPr>
            </w:pPr>
            <w:r>
              <w:rPr>
                <w:rFonts w:ascii="仿宋_GB2312" w:hAnsi="宋体" w:eastAsia="仿宋_GB2312" w:cs="仿宋_GB2312"/>
                <w:b/>
                <w:bCs/>
                <w:color w:val="000000"/>
                <w:kern w:val="0"/>
                <w:sz w:val="16"/>
                <w:szCs w:val="16"/>
                <w:lang w:bidi="ar"/>
              </w:rPr>
              <w:t>对事业单位经常性补助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eastAsia" w:ascii="仿宋_GB2312" w:hAnsi="宋体" w:eastAsia="仿宋_GB2312" w:cs="仿宋_GB2312"/>
                <w:b/>
                <w:bCs/>
                <w:color w:val="000000"/>
                <w:kern w:val="0"/>
                <w:sz w:val="16"/>
                <w:szCs w:val="16"/>
                <w:vertAlign w:val="baseline"/>
                <w:lang w:val="en-US" w:eastAsia="zh-CN" w:bidi="ar"/>
              </w:rPr>
            </w:pPr>
            <w:r>
              <w:rPr>
                <w:rFonts w:ascii="仿宋_GB2312" w:hAnsi="宋体" w:eastAsia="仿宋_GB2312" w:cs="仿宋_GB2312"/>
                <w:b/>
                <w:bCs/>
                <w:color w:val="000000"/>
                <w:kern w:val="0"/>
                <w:sz w:val="16"/>
                <w:szCs w:val="16"/>
                <w:lang w:bidi="ar"/>
              </w:rPr>
              <w:t>类</w:t>
            </w:r>
          </w:p>
        </w:tc>
        <w:tc>
          <w:tcPr>
            <w:tcW w:w="764"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eastAsia" w:ascii="仿宋_GB2312" w:hAnsi="宋体" w:eastAsia="仿宋_GB2312" w:cs="仿宋_GB2312"/>
                <w:b/>
                <w:bCs/>
                <w:color w:val="000000"/>
                <w:kern w:val="0"/>
                <w:sz w:val="16"/>
                <w:szCs w:val="16"/>
                <w:vertAlign w:val="baseline"/>
                <w:lang w:val="en-US" w:eastAsia="zh-CN" w:bidi="ar"/>
              </w:rPr>
            </w:pPr>
            <w:r>
              <w:rPr>
                <w:rFonts w:ascii="仿宋_GB2312" w:hAnsi="宋体" w:eastAsia="仿宋_GB2312" w:cs="仿宋_GB2312"/>
                <w:b/>
                <w:bCs/>
                <w:color w:val="000000"/>
                <w:kern w:val="0"/>
                <w:sz w:val="16"/>
                <w:szCs w:val="16"/>
                <w:lang w:bidi="ar"/>
              </w:rPr>
              <w:t>款</w:t>
            </w:r>
          </w:p>
        </w:tc>
        <w:tc>
          <w:tcPr>
            <w:tcW w:w="144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eastAsia" w:ascii="仿宋_GB2312" w:hAnsi="宋体" w:eastAsia="仿宋_GB2312" w:cs="仿宋_GB2312"/>
                <w:b/>
                <w:bCs/>
                <w:color w:val="000000"/>
                <w:kern w:val="0"/>
                <w:sz w:val="16"/>
                <w:szCs w:val="16"/>
                <w:vertAlign w:val="baseline"/>
                <w:lang w:val="en-US" w:eastAsia="zh-CN" w:bidi="ar"/>
              </w:rPr>
            </w:pPr>
            <w:r>
              <w:rPr>
                <w:rFonts w:ascii="仿宋_GB2312" w:hAnsi="宋体" w:eastAsia="仿宋_GB2312" w:cs="仿宋_GB2312"/>
                <w:b/>
                <w:bCs/>
                <w:color w:val="000000"/>
                <w:kern w:val="0"/>
                <w:sz w:val="16"/>
                <w:szCs w:val="16"/>
                <w:lang w:bidi="ar"/>
              </w:rPr>
              <w:t>项</w:t>
            </w:r>
          </w:p>
        </w:tc>
        <w:tc>
          <w:tcPr>
            <w:tcW w:w="1012"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outlineLvl w:val="9"/>
              <w:rPr>
                <w:rFonts w:hint="eastAsia" w:ascii="仿宋_GB2312" w:hAnsi="宋体" w:eastAsia="仿宋_GB2312" w:cs="仿宋_GB2312"/>
                <w:b/>
                <w:bCs/>
                <w:color w:val="000000"/>
                <w:kern w:val="0"/>
                <w:sz w:val="16"/>
                <w:szCs w:val="16"/>
                <w:vertAlign w:val="baseline"/>
                <w:lang w:val="en-US" w:eastAsia="zh-CN" w:bidi="ar"/>
              </w:rPr>
            </w:pPr>
          </w:p>
        </w:tc>
        <w:tc>
          <w:tcPr>
            <w:tcW w:w="1012"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outlineLvl w:val="9"/>
              <w:rPr>
                <w:rFonts w:hint="eastAsia" w:ascii="仿宋_GB2312" w:hAnsi="宋体" w:eastAsia="仿宋_GB2312" w:cs="仿宋_GB2312"/>
                <w:b/>
                <w:bCs/>
                <w:color w:val="000000"/>
                <w:kern w:val="0"/>
                <w:sz w:val="16"/>
                <w:szCs w:val="16"/>
                <w:vertAlign w:val="baseline"/>
                <w:lang w:val="en-US" w:eastAsia="zh-CN" w:bidi="ar"/>
              </w:rPr>
            </w:pPr>
          </w:p>
        </w:tc>
        <w:tc>
          <w:tcPr>
            <w:tcW w:w="1012"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outlineLvl w:val="9"/>
              <w:rPr>
                <w:rFonts w:hint="eastAsia" w:ascii="仿宋_GB2312" w:hAnsi="宋体" w:eastAsia="仿宋_GB2312" w:cs="仿宋_GB2312"/>
                <w:b/>
                <w:bCs/>
                <w:color w:val="000000"/>
                <w:kern w:val="0"/>
                <w:sz w:val="16"/>
                <w:szCs w:val="16"/>
                <w:vertAlign w:val="baseline"/>
                <w:lang w:val="en-US" w:eastAsia="zh-CN" w:bidi="ar"/>
              </w:rPr>
            </w:pPr>
          </w:p>
        </w:tc>
        <w:tc>
          <w:tcPr>
            <w:tcW w:w="1182"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eastAsia" w:ascii="仿宋_GB2312" w:hAnsi="宋体" w:eastAsia="仿宋_GB2312" w:cs="仿宋_GB2312"/>
                <w:b/>
                <w:bCs/>
                <w:color w:val="000000"/>
                <w:kern w:val="0"/>
                <w:sz w:val="16"/>
                <w:szCs w:val="16"/>
                <w:vertAlign w:val="baseline"/>
                <w:lang w:val="en-US" w:eastAsia="zh-CN" w:bidi="ar"/>
              </w:rPr>
            </w:pPr>
            <w:r>
              <w:rPr>
                <w:rFonts w:ascii="仿宋_GB2312" w:hAnsi="宋体" w:eastAsia="仿宋_GB2312" w:cs="仿宋_GB2312"/>
                <w:b/>
                <w:bCs/>
                <w:color w:val="000000"/>
                <w:kern w:val="0"/>
                <w:sz w:val="16"/>
                <w:szCs w:val="16"/>
                <w:lang w:bidi="ar"/>
              </w:rPr>
              <w:t>合计</w:t>
            </w:r>
          </w:p>
        </w:tc>
        <w:tc>
          <w:tcPr>
            <w:tcW w:w="97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eastAsia" w:ascii="仿宋_GB2312" w:hAnsi="宋体" w:eastAsia="仿宋_GB2312" w:cs="仿宋_GB2312"/>
                <w:b/>
                <w:bCs/>
                <w:color w:val="000000"/>
                <w:kern w:val="0"/>
                <w:sz w:val="16"/>
                <w:szCs w:val="16"/>
                <w:vertAlign w:val="baseline"/>
                <w:lang w:val="en-US" w:eastAsia="zh-CN" w:bidi="ar"/>
              </w:rPr>
            </w:pPr>
            <w:r>
              <w:rPr>
                <w:rFonts w:ascii="仿宋_GB2312" w:hAnsi="宋体" w:eastAsia="仿宋_GB2312" w:cs="仿宋_GB2312"/>
                <w:b/>
                <w:bCs/>
                <w:color w:val="000000"/>
                <w:kern w:val="0"/>
                <w:sz w:val="16"/>
                <w:szCs w:val="16"/>
                <w:lang w:bidi="ar"/>
              </w:rPr>
              <w:t>工资奖金津补贴</w:t>
            </w:r>
          </w:p>
        </w:tc>
        <w:tc>
          <w:tcPr>
            <w:tcW w:w="97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eastAsia" w:ascii="仿宋_GB2312" w:hAnsi="宋体" w:eastAsia="仿宋_GB2312" w:cs="仿宋_GB2312"/>
                <w:b/>
                <w:bCs/>
                <w:color w:val="000000"/>
                <w:kern w:val="0"/>
                <w:sz w:val="16"/>
                <w:szCs w:val="16"/>
                <w:vertAlign w:val="baseline"/>
                <w:lang w:val="en-US" w:eastAsia="zh-CN" w:bidi="ar"/>
              </w:rPr>
            </w:pPr>
            <w:r>
              <w:rPr>
                <w:rFonts w:ascii="仿宋_GB2312" w:hAnsi="宋体" w:eastAsia="仿宋_GB2312" w:cs="仿宋_GB2312"/>
                <w:b/>
                <w:bCs/>
                <w:color w:val="000000"/>
                <w:kern w:val="0"/>
                <w:sz w:val="16"/>
                <w:szCs w:val="16"/>
                <w:lang w:bidi="ar"/>
              </w:rPr>
              <w:t>社会保障缴费</w:t>
            </w:r>
          </w:p>
        </w:tc>
        <w:tc>
          <w:tcPr>
            <w:tcW w:w="97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eastAsia" w:ascii="仿宋_GB2312" w:hAnsi="宋体" w:eastAsia="仿宋_GB2312" w:cs="仿宋_GB2312"/>
                <w:b/>
                <w:bCs/>
                <w:color w:val="000000"/>
                <w:kern w:val="0"/>
                <w:sz w:val="16"/>
                <w:szCs w:val="16"/>
                <w:vertAlign w:val="baseline"/>
                <w:lang w:val="en-US" w:eastAsia="zh-CN" w:bidi="ar"/>
              </w:rPr>
            </w:pPr>
            <w:r>
              <w:rPr>
                <w:rFonts w:ascii="仿宋_GB2312" w:hAnsi="宋体" w:eastAsia="仿宋_GB2312" w:cs="仿宋_GB2312"/>
                <w:b/>
                <w:bCs/>
                <w:color w:val="000000"/>
                <w:kern w:val="0"/>
                <w:sz w:val="16"/>
                <w:szCs w:val="16"/>
                <w:lang w:bidi="ar"/>
              </w:rPr>
              <w:t>住房公积金</w:t>
            </w:r>
          </w:p>
        </w:tc>
        <w:tc>
          <w:tcPr>
            <w:tcW w:w="971"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eastAsia" w:ascii="仿宋_GB2312" w:hAnsi="宋体" w:eastAsia="仿宋_GB2312" w:cs="仿宋_GB2312"/>
                <w:b/>
                <w:bCs/>
                <w:color w:val="000000"/>
                <w:kern w:val="0"/>
                <w:sz w:val="16"/>
                <w:szCs w:val="16"/>
                <w:vertAlign w:val="baseline"/>
                <w:lang w:val="en-US" w:eastAsia="zh-CN" w:bidi="ar"/>
              </w:rPr>
            </w:pPr>
            <w:r>
              <w:rPr>
                <w:rFonts w:ascii="仿宋_GB2312" w:hAnsi="宋体" w:eastAsia="仿宋_GB2312" w:cs="仿宋_GB2312"/>
                <w:b/>
                <w:bCs/>
                <w:color w:val="000000"/>
                <w:kern w:val="0"/>
                <w:sz w:val="16"/>
                <w:szCs w:val="16"/>
                <w:lang w:bidi="ar"/>
              </w:rPr>
              <w:t>其他工资福利支出</w:t>
            </w:r>
          </w:p>
        </w:tc>
        <w:tc>
          <w:tcPr>
            <w:tcW w:w="111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eastAsia" w:ascii="仿宋_GB2312" w:hAnsi="宋体" w:eastAsia="仿宋_GB2312" w:cs="仿宋_GB2312"/>
                <w:b/>
                <w:bCs/>
                <w:color w:val="000000"/>
                <w:kern w:val="0"/>
                <w:sz w:val="16"/>
                <w:szCs w:val="16"/>
                <w:vertAlign w:val="baseline"/>
                <w:lang w:val="en-US" w:eastAsia="zh-CN" w:bidi="ar"/>
              </w:rPr>
            </w:pPr>
            <w:r>
              <w:rPr>
                <w:rFonts w:ascii="仿宋_GB2312" w:hAnsi="宋体" w:eastAsia="仿宋_GB2312" w:cs="仿宋_GB2312"/>
                <w:b/>
                <w:bCs/>
                <w:color w:val="000000"/>
                <w:kern w:val="0"/>
                <w:sz w:val="16"/>
                <w:szCs w:val="16"/>
                <w:lang w:bidi="ar"/>
              </w:rPr>
              <w:t>合计</w:t>
            </w:r>
          </w:p>
        </w:tc>
        <w:tc>
          <w:tcPr>
            <w:tcW w:w="1086"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eastAsia" w:ascii="仿宋_GB2312" w:hAnsi="宋体" w:eastAsia="仿宋_GB2312" w:cs="仿宋_GB2312"/>
                <w:b/>
                <w:bCs/>
                <w:color w:val="000000"/>
                <w:kern w:val="0"/>
                <w:sz w:val="16"/>
                <w:szCs w:val="16"/>
                <w:vertAlign w:val="baseline"/>
                <w:lang w:val="en-US" w:eastAsia="zh-CN" w:bidi="ar"/>
              </w:rPr>
            </w:pPr>
            <w:r>
              <w:rPr>
                <w:rFonts w:ascii="仿宋_GB2312" w:hAnsi="宋体" w:eastAsia="仿宋_GB2312" w:cs="仿宋_GB2312"/>
                <w:b/>
                <w:bCs/>
                <w:color w:val="000000"/>
                <w:kern w:val="0"/>
                <w:sz w:val="16"/>
                <w:szCs w:val="16"/>
                <w:lang w:bidi="ar"/>
              </w:rPr>
              <w:t>工资福利支出</w:t>
            </w:r>
          </w:p>
        </w:tc>
        <w:tc>
          <w:tcPr>
            <w:tcW w:w="83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eastAsia" w:ascii="仿宋_GB2312" w:hAnsi="宋体" w:eastAsia="仿宋_GB2312" w:cs="仿宋_GB2312"/>
                <w:b/>
                <w:bCs/>
                <w:color w:val="000000"/>
                <w:kern w:val="0"/>
                <w:sz w:val="16"/>
                <w:szCs w:val="16"/>
                <w:vertAlign w:val="baseline"/>
                <w:lang w:val="en-US" w:eastAsia="zh-CN" w:bidi="ar"/>
              </w:rPr>
            </w:pPr>
            <w:r>
              <w:rPr>
                <w:rFonts w:ascii="仿宋_GB2312" w:hAnsi="宋体" w:eastAsia="仿宋_GB2312" w:cs="仿宋_GB2312"/>
                <w:b/>
                <w:bCs/>
                <w:color w:val="000000"/>
                <w:kern w:val="0"/>
                <w:sz w:val="16"/>
                <w:szCs w:val="16"/>
                <w:lang w:bidi="ar"/>
              </w:rPr>
              <w:t>其他对事业单位补助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Align w:val="center"/>
          </w:tcPr>
          <w:p>
            <w:pPr>
              <w:jc w:val="center"/>
              <w:rPr>
                <w:rFonts w:hint="eastAsia" w:ascii="仿宋_GB2312" w:hAnsi="宋体" w:eastAsia="仿宋_GB2312" w:cs="仿宋_GB2312"/>
                <w:b/>
                <w:bCs/>
                <w:color w:val="000000"/>
                <w:kern w:val="0"/>
                <w:sz w:val="16"/>
                <w:szCs w:val="16"/>
                <w:vertAlign w:val="baseline"/>
                <w:lang w:val="en-US" w:eastAsia="zh-CN" w:bidi="ar"/>
              </w:rPr>
            </w:pPr>
          </w:p>
        </w:tc>
        <w:tc>
          <w:tcPr>
            <w:tcW w:w="764" w:type="dxa"/>
            <w:vAlign w:val="center"/>
          </w:tcPr>
          <w:p>
            <w:pPr>
              <w:jc w:val="center"/>
              <w:rPr>
                <w:rFonts w:hint="eastAsia" w:ascii="仿宋_GB2312" w:hAnsi="宋体" w:eastAsia="仿宋_GB2312" w:cs="仿宋_GB2312"/>
                <w:b/>
                <w:bCs/>
                <w:color w:val="000000"/>
                <w:kern w:val="0"/>
                <w:sz w:val="16"/>
                <w:szCs w:val="16"/>
                <w:vertAlign w:val="baseline"/>
                <w:lang w:val="en-US" w:eastAsia="zh-CN" w:bidi="ar"/>
              </w:rPr>
            </w:pPr>
          </w:p>
        </w:tc>
        <w:tc>
          <w:tcPr>
            <w:tcW w:w="1448" w:type="dxa"/>
            <w:vAlign w:val="center"/>
          </w:tcPr>
          <w:p>
            <w:pPr>
              <w:jc w:val="center"/>
              <w:rPr>
                <w:rFonts w:hint="eastAsia" w:ascii="仿宋_GB2312" w:hAnsi="宋体" w:eastAsia="仿宋_GB2312" w:cs="仿宋_GB2312"/>
                <w:b/>
                <w:bCs/>
                <w:color w:val="000000"/>
                <w:kern w:val="0"/>
                <w:sz w:val="16"/>
                <w:szCs w:val="16"/>
                <w:vertAlign w:val="baseline"/>
                <w:lang w:val="en-US" w:eastAsia="zh-CN" w:bidi="ar"/>
              </w:rPr>
            </w:pPr>
          </w:p>
        </w:tc>
        <w:tc>
          <w:tcPr>
            <w:tcW w:w="1012" w:type="dxa"/>
            <w:vAlign w:val="center"/>
          </w:tcPr>
          <w:p>
            <w:pPr>
              <w:jc w:val="center"/>
              <w:rPr>
                <w:rFonts w:hint="eastAsia" w:ascii="仿宋_GB2312" w:hAnsi="宋体" w:eastAsia="仿宋_GB2312" w:cs="仿宋_GB2312"/>
                <w:b/>
                <w:bCs/>
                <w:color w:val="000000"/>
                <w:kern w:val="0"/>
                <w:sz w:val="16"/>
                <w:szCs w:val="16"/>
                <w:vertAlign w:val="baseline"/>
                <w:lang w:val="en-US" w:eastAsia="zh-CN" w:bidi="ar"/>
              </w:rPr>
            </w:pPr>
          </w:p>
        </w:tc>
        <w:tc>
          <w:tcPr>
            <w:tcW w:w="1012" w:type="dxa"/>
            <w:vAlign w:val="center"/>
          </w:tcPr>
          <w:p>
            <w:pPr>
              <w:widowControl/>
              <w:jc w:val="center"/>
              <w:textAlignment w:val="center"/>
              <w:rPr>
                <w:rFonts w:hint="eastAsia" w:ascii="仿宋_GB2312" w:hAnsi="宋体" w:eastAsia="仿宋_GB2312" w:cs="仿宋_GB2312"/>
                <w:b/>
                <w:bCs/>
                <w:color w:val="000000"/>
                <w:kern w:val="0"/>
                <w:sz w:val="16"/>
                <w:szCs w:val="16"/>
                <w:vertAlign w:val="baseline"/>
                <w:lang w:val="en-US" w:eastAsia="zh-CN" w:bidi="ar"/>
              </w:rPr>
            </w:pPr>
            <w:r>
              <w:rPr>
                <w:rFonts w:ascii="仿宋_GB2312" w:hAnsi="宋体" w:eastAsia="仿宋_GB2312" w:cs="仿宋_GB2312"/>
                <w:b/>
                <w:bCs/>
                <w:color w:val="000000"/>
                <w:kern w:val="0"/>
                <w:sz w:val="14"/>
                <w:szCs w:val="14"/>
                <w:lang w:bidi="ar"/>
              </w:rPr>
              <w:t>合计</w:t>
            </w:r>
          </w:p>
        </w:tc>
        <w:tc>
          <w:tcPr>
            <w:tcW w:w="1012" w:type="dxa"/>
            <w:vAlign w:val="center"/>
          </w:tcPr>
          <w:p>
            <w:pPr>
              <w:widowControl/>
              <w:jc w:val="center"/>
              <w:textAlignment w:val="center"/>
              <w:rPr>
                <w:rFonts w:hint="eastAsia" w:ascii="仿宋_GB2312" w:hAnsi="宋体" w:eastAsia="仿宋_GB2312" w:cs="仿宋_GB2312"/>
                <w:b/>
                <w:bCs/>
                <w:color w:val="000000"/>
                <w:kern w:val="0"/>
                <w:sz w:val="16"/>
                <w:szCs w:val="16"/>
                <w:vertAlign w:val="baseline"/>
                <w:lang w:val="en-US" w:eastAsia="zh-CN" w:bidi="ar"/>
              </w:rPr>
            </w:pPr>
            <w:r>
              <w:rPr>
                <w:b/>
                <w:bCs/>
                <w:color w:val="000000"/>
                <w:kern w:val="0"/>
                <w:sz w:val="14"/>
                <w:szCs w:val="14"/>
                <w:lang w:bidi="ar"/>
              </w:rPr>
              <w:t>275.60</w:t>
            </w:r>
          </w:p>
        </w:tc>
        <w:tc>
          <w:tcPr>
            <w:tcW w:w="1182" w:type="dxa"/>
            <w:vAlign w:val="center"/>
          </w:tcPr>
          <w:p>
            <w:pPr>
              <w:jc w:val="center"/>
              <w:rPr>
                <w:rFonts w:hint="eastAsia" w:ascii="仿宋_GB2312" w:hAnsi="宋体" w:eastAsia="仿宋_GB2312" w:cs="仿宋_GB2312"/>
                <w:b/>
                <w:bCs/>
                <w:color w:val="000000"/>
                <w:kern w:val="0"/>
                <w:sz w:val="16"/>
                <w:szCs w:val="16"/>
                <w:vertAlign w:val="baseline"/>
                <w:lang w:val="en-US" w:eastAsia="zh-CN" w:bidi="ar"/>
              </w:rPr>
            </w:pPr>
          </w:p>
        </w:tc>
        <w:tc>
          <w:tcPr>
            <w:tcW w:w="970" w:type="dxa"/>
            <w:vAlign w:val="center"/>
          </w:tcPr>
          <w:p>
            <w:pPr>
              <w:jc w:val="center"/>
              <w:rPr>
                <w:rFonts w:hint="eastAsia" w:ascii="仿宋_GB2312" w:hAnsi="宋体" w:eastAsia="仿宋_GB2312" w:cs="仿宋_GB2312"/>
                <w:b/>
                <w:bCs/>
                <w:color w:val="000000"/>
                <w:kern w:val="0"/>
                <w:sz w:val="16"/>
                <w:szCs w:val="16"/>
                <w:vertAlign w:val="baseline"/>
                <w:lang w:val="en-US" w:eastAsia="zh-CN" w:bidi="ar"/>
              </w:rPr>
            </w:pPr>
          </w:p>
        </w:tc>
        <w:tc>
          <w:tcPr>
            <w:tcW w:w="970" w:type="dxa"/>
            <w:vAlign w:val="center"/>
          </w:tcPr>
          <w:p>
            <w:pPr>
              <w:jc w:val="center"/>
              <w:rPr>
                <w:rFonts w:hint="eastAsia" w:ascii="仿宋_GB2312" w:hAnsi="宋体" w:eastAsia="仿宋_GB2312" w:cs="仿宋_GB2312"/>
                <w:b/>
                <w:bCs/>
                <w:color w:val="000000"/>
                <w:kern w:val="0"/>
                <w:sz w:val="16"/>
                <w:szCs w:val="16"/>
                <w:vertAlign w:val="baseline"/>
                <w:lang w:val="en-US" w:eastAsia="zh-CN" w:bidi="ar"/>
              </w:rPr>
            </w:pPr>
          </w:p>
        </w:tc>
        <w:tc>
          <w:tcPr>
            <w:tcW w:w="970" w:type="dxa"/>
            <w:vAlign w:val="center"/>
          </w:tcPr>
          <w:p>
            <w:pPr>
              <w:jc w:val="center"/>
              <w:rPr>
                <w:rFonts w:hint="eastAsia" w:ascii="仿宋_GB2312" w:hAnsi="宋体" w:eastAsia="仿宋_GB2312" w:cs="仿宋_GB2312"/>
                <w:b/>
                <w:bCs/>
                <w:color w:val="000000"/>
                <w:kern w:val="0"/>
                <w:sz w:val="16"/>
                <w:szCs w:val="16"/>
                <w:vertAlign w:val="baseline"/>
                <w:lang w:val="en-US" w:eastAsia="zh-CN" w:bidi="ar"/>
              </w:rPr>
            </w:pPr>
          </w:p>
        </w:tc>
        <w:tc>
          <w:tcPr>
            <w:tcW w:w="971" w:type="dxa"/>
            <w:vAlign w:val="center"/>
          </w:tcPr>
          <w:p>
            <w:pPr>
              <w:jc w:val="center"/>
              <w:rPr>
                <w:rFonts w:hint="eastAsia" w:ascii="仿宋_GB2312" w:hAnsi="宋体" w:eastAsia="仿宋_GB2312" w:cs="仿宋_GB2312"/>
                <w:b/>
                <w:bCs/>
                <w:color w:val="000000"/>
                <w:kern w:val="0"/>
                <w:sz w:val="16"/>
                <w:szCs w:val="16"/>
                <w:vertAlign w:val="baseline"/>
                <w:lang w:val="en-US" w:eastAsia="zh-CN" w:bidi="ar"/>
              </w:rPr>
            </w:pPr>
          </w:p>
        </w:tc>
        <w:tc>
          <w:tcPr>
            <w:tcW w:w="1118" w:type="dxa"/>
            <w:vAlign w:val="center"/>
          </w:tcPr>
          <w:p>
            <w:pPr>
              <w:widowControl/>
              <w:jc w:val="center"/>
              <w:textAlignment w:val="center"/>
              <w:rPr>
                <w:rFonts w:hint="eastAsia" w:ascii="仿宋_GB2312" w:hAnsi="宋体" w:eastAsia="仿宋_GB2312" w:cs="仿宋_GB2312"/>
                <w:b/>
                <w:bCs/>
                <w:color w:val="000000"/>
                <w:kern w:val="0"/>
                <w:sz w:val="16"/>
                <w:szCs w:val="16"/>
                <w:vertAlign w:val="baseline"/>
                <w:lang w:val="en-US" w:eastAsia="zh-CN" w:bidi="ar"/>
              </w:rPr>
            </w:pPr>
            <w:r>
              <w:rPr>
                <w:b/>
                <w:bCs/>
                <w:color w:val="000000"/>
                <w:kern w:val="0"/>
                <w:sz w:val="14"/>
                <w:szCs w:val="14"/>
                <w:lang w:bidi="ar"/>
              </w:rPr>
              <w:t>275.60</w:t>
            </w:r>
          </w:p>
        </w:tc>
        <w:tc>
          <w:tcPr>
            <w:tcW w:w="1086" w:type="dxa"/>
            <w:vAlign w:val="center"/>
          </w:tcPr>
          <w:p>
            <w:pPr>
              <w:widowControl/>
              <w:jc w:val="center"/>
              <w:textAlignment w:val="center"/>
              <w:rPr>
                <w:rFonts w:hint="eastAsia" w:ascii="仿宋_GB2312" w:hAnsi="宋体" w:eastAsia="仿宋_GB2312" w:cs="仿宋_GB2312"/>
                <w:b/>
                <w:bCs/>
                <w:color w:val="000000"/>
                <w:kern w:val="0"/>
                <w:sz w:val="16"/>
                <w:szCs w:val="16"/>
                <w:vertAlign w:val="baseline"/>
                <w:lang w:val="en-US" w:eastAsia="zh-CN" w:bidi="ar"/>
              </w:rPr>
            </w:pPr>
            <w:r>
              <w:rPr>
                <w:b/>
                <w:bCs/>
                <w:color w:val="000000"/>
                <w:kern w:val="0"/>
                <w:sz w:val="14"/>
                <w:szCs w:val="14"/>
                <w:lang w:bidi="ar"/>
              </w:rPr>
              <w:t>275.60</w:t>
            </w:r>
          </w:p>
        </w:tc>
        <w:tc>
          <w:tcPr>
            <w:tcW w:w="835" w:type="dxa"/>
            <w:vAlign w:val="center"/>
          </w:tcPr>
          <w:p>
            <w:pPr>
              <w:jc w:val="center"/>
              <w:rPr>
                <w:rFonts w:hint="eastAsia" w:ascii="仿宋_GB2312" w:hAnsi="宋体" w:eastAsia="仿宋_GB2312" w:cs="仿宋_GB2312"/>
                <w:b/>
                <w:bCs/>
                <w:color w:val="000000"/>
                <w:kern w:val="0"/>
                <w:sz w:val="16"/>
                <w:szCs w:val="16"/>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4" w:type="dxa"/>
            <w:vAlign w:val="center"/>
          </w:tcPr>
          <w:p>
            <w:pPr>
              <w:jc w:val="center"/>
              <w:rPr>
                <w:rFonts w:hint="eastAsia" w:ascii="仿宋_GB2312" w:hAnsi="宋体" w:eastAsia="仿宋_GB2312" w:cs="仿宋_GB2312"/>
                <w:b/>
                <w:bCs/>
                <w:color w:val="000000"/>
                <w:kern w:val="0"/>
                <w:sz w:val="16"/>
                <w:szCs w:val="16"/>
                <w:vertAlign w:val="baseline"/>
                <w:lang w:val="en-US" w:eastAsia="zh-CN" w:bidi="ar"/>
              </w:rPr>
            </w:pPr>
          </w:p>
        </w:tc>
        <w:tc>
          <w:tcPr>
            <w:tcW w:w="764" w:type="dxa"/>
            <w:vAlign w:val="center"/>
          </w:tcPr>
          <w:p>
            <w:pPr>
              <w:jc w:val="center"/>
              <w:rPr>
                <w:rFonts w:hint="eastAsia" w:ascii="仿宋_GB2312" w:hAnsi="宋体" w:eastAsia="仿宋_GB2312" w:cs="仿宋_GB2312"/>
                <w:b/>
                <w:bCs/>
                <w:color w:val="000000"/>
                <w:kern w:val="0"/>
                <w:sz w:val="16"/>
                <w:szCs w:val="16"/>
                <w:vertAlign w:val="baseline"/>
                <w:lang w:val="en-US" w:eastAsia="zh-CN" w:bidi="ar"/>
              </w:rPr>
            </w:pPr>
          </w:p>
        </w:tc>
        <w:tc>
          <w:tcPr>
            <w:tcW w:w="1448" w:type="dxa"/>
            <w:vAlign w:val="center"/>
          </w:tcPr>
          <w:p>
            <w:pPr>
              <w:jc w:val="center"/>
              <w:rPr>
                <w:rFonts w:hint="eastAsia" w:ascii="仿宋_GB2312" w:hAnsi="宋体" w:eastAsia="仿宋_GB2312" w:cs="仿宋_GB2312"/>
                <w:b/>
                <w:bCs/>
                <w:color w:val="000000"/>
                <w:kern w:val="0"/>
                <w:sz w:val="16"/>
                <w:szCs w:val="16"/>
                <w:vertAlign w:val="baseline"/>
                <w:lang w:val="en-US" w:eastAsia="zh-CN" w:bidi="ar"/>
              </w:rPr>
            </w:pPr>
          </w:p>
        </w:tc>
        <w:tc>
          <w:tcPr>
            <w:tcW w:w="1012" w:type="dxa"/>
            <w:vAlign w:val="center"/>
          </w:tcPr>
          <w:p>
            <w:pPr>
              <w:widowControl/>
              <w:jc w:val="center"/>
              <w:textAlignment w:val="center"/>
              <w:rPr>
                <w:rFonts w:hint="eastAsia" w:ascii="仿宋_GB2312" w:hAnsi="宋体" w:eastAsia="仿宋_GB2312" w:cs="仿宋_GB2312"/>
                <w:b/>
                <w:bCs/>
                <w:color w:val="000000"/>
                <w:kern w:val="0"/>
                <w:sz w:val="16"/>
                <w:szCs w:val="16"/>
                <w:vertAlign w:val="baseline"/>
                <w:lang w:val="en-US" w:eastAsia="zh-CN" w:bidi="ar"/>
              </w:rPr>
            </w:pPr>
            <w:r>
              <w:rPr>
                <w:b/>
                <w:bCs/>
                <w:color w:val="000000"/>
                <w:kern w:val="0"/>
                <w:sz w:val="14"/>
                <w:szCs w:val="14"/>
                <w:lang w:bidi="ar"/>
              </w:rPr>
              <w:t>031</w:t>
            </w:r>
          </w:p>
        </w:tc>
        <w:tc>
          <w:tcPr>
            <w:tcW w:w="1012" w:type="dxa"/>
            <w:vAlign w:val="center"/>
          </w:tcPr>
          <w:p>
            <w:pPr>
              <w:widowControl/>
              <w:jc w:val="center"/>
              <w:textAlignment w:val="center"/>
              <w:rPr>
                <w:rFonts w:hint="eastAsia" w:ascii="仿宋_GB2312" w:hAnsi="宋体" w:eastAsia="仿宋_GB2312" w:cs="仿宋_GB2312"/>
                <w:b/>
                <w:bCs/>
                <w:color w:val="000000"/>
                <w:kern w:val="0"/>
                <w:sz w:val="16"/>
                <w:szCs w:val="16"/>
                <w:vertAlign w:val="baseline"/>
                <w:lang w:val="en-US" w:eastAsia="zh-CN" w:bidi="ar"/>
              </w:rPr>
            </w:pPr>
            <w:r>
              <w:rPr>
                <w:rFonts w:ascii="仿宋_GB2312" w:hAnsi="宋体" w:eastAsia="仿宋_GB2312" w:cs="仿宋_GB2312"/>
                <w:b/>
                <w:bCs/>
                <w:color w:val="000000"/>
                <w:kern w:val="0"/>
                <w:sz w:val="14"/>
                <w:szCs w:val="14"/>
                <w:lang w:bidi="ar"/>
              </w:rPr>
              <w:t>湖南省机关事务管理局</w:t>
            </w:r>
          </w:p>
        </w:tc>
        <w:tc>
          <w:tcPr>
            <w:tcW w:w="1012" w:type="dxa"/>
            <w:vAlign w:val="center"/>
          </w:tcPr>
          <w:p>
            <w:pPr>
              <w:widowControl/>
              <w:jc w:val="center"/>
              <w:textAlignment w:val="center"/>
              <w:rPr>
                <w:rFonts w:hint="eastAsia" w:ascii="仿宋_GB2312" w:hAnsi="宋体" w:eastAsia="仿宋_GB2312" w:cs="仿宋_GB2312"/>
                <w:b/>
                <w:bCs/>
                <w:color w:val="000000"/>
                <w:kern w:val="0"/>
                <w:sz w:val="16"/>
                <w:szCs w:val="16"/>
                <w:vertAlign w:val="baseline"/>
                <w:lang w:val="en-US" w:eastAsia="zh-CN" w:bidi="ar"/>
              </w:rPr>
            </w:pPr>
            <w:r>
              <w:rPr>
                <w:b/>
                <w:bCs/>
                <w:color w:val="000000"/>
                <w:kern w:val="0"/>
                <w:sz w:val="14"/>
                <w:szCs w:val="14"/>
                <w:lang w:bidi="ar"/>
              </w:rPr>
              <w:t>275.60</w:t>
            </w:r>
          </w:p>
        </w:tc>
        <w:tc>
          <w:tcPr>
            <w:tcW w:w="1182" w:type="dxa"/>
            <w:vAlign w:val="center"/>
          </w:tcPr>
          <w:p>
            <w:pPr>
              <w:jc w:val="center"/>
              <w:rPr>
                <w:rFonts w:hint="eastAsia" w:ascii="仿宋_GB2312" w:hAnsi="宋体" w:eastAsia="仿宋_GB2312" w:cs="仿宋_GB2312"/>
                <w:b/>
                <w:bCs/>
                <w:color w:val="000000"/>
                <w:kern w:val="0"/>
                <w:sz w:val="16"/>
                <w:szCs w:val="16"/>
                <w:vertAlign w:val="baseline"/>
                <w:lang w:val="en-US" w:eastAsia="zh-CN" w:bidi="ar"/>
              </w:rPr>
            </w:pPr>
          </w:p>
        </w:tc>
        <w:tc>
          <w:tcPr>
            <w:tcW w:w="970" w:type="dxa"/>
            <w:vAlign w:val="center"/>
          </w:tcPr>
          <w:p>
            <w:pPr>
              <w:jc w:val="center"/>
              <w:rPr>
                <w:rFonts w:hint="eastAsia" w:ascii="仿宋_GB2312" w:hAnsi="宋体" w:eastAsia="仿宋_GB2312" w:cs="仿宋_GB2312"/>
                <w:b/>
                <w:bCs/>
                <w:color w:val="000000"/>
                <w:kern w:val="0"/>
                <w:sz w:val="16"/>
                <w:szCs w:val="16"/>
                <w:vertAlign w:val="baseline"/>
                <w:lang w:val="en-US" w:eastAsia="zh-CN" w:bidi="ar"/>
              </w:rPr>
            </w:pPr>
          </w:p>
        </w:tc>
        <w:tc>
          <w:tcPr>
            <w:tcW w:w="970" w:type="dxa"/>
            <w:vAlign w:val="center"/>
          </w:tcPr>
          <w:p>
            <w:pPr>
              <w:jc w:val="center"/>
              <w:rPr>
                <w:rFonts w:hint="eastAsia" w:ascii="仿宋_GB2312" w:hAnsi="宋体" w:eastAsia="仿宋_GB2312" w:cs="仿宋_GB2312"/>
                <w:b/>
                <w:bCs/>
                <w:color w:val="000000"/>
                <w:kern w:val="0"/>
                <w:sz w:val="16"/>
                <w:szCs w:val="16"/>
                <w:vertAlign w:val="baseline"/>
                <w:lang w:val="en-US" w:eastAsia="zh-CN" w:bidi="ar"/>
              </w:rPr>
            </w:pPr>
          </w:p>
        </w:tc>
        <w:tc>
          <w:tcPr>
            <w:tcW w:w="970" w:type="dxa"/>
            <w:vAlign w:val="center"/>
          </w:tcPr>
          <w:p>
            <w:pPr>
              <w:jc w:val="center"/>
              <w:rPr>
                <w:rFonts w:hint="eastAsia" w:ascii="仿宋_GB2312" w:hAnsi="宋体" w:eastAsia="仿宋_GB2312" w:cs="仿宋_GB2312"/>
                <w:b/>
                <w:bCs/>
                <w:color w:val="000000"/>
                <w:kern w:val="0"/>
                <w:sz w:val="16"/>
                <w:szCs w:val="16"/>
                <w:vertAlign w:val="baseline"/>
                <w:lang w:val="en-US" w:eastAsia="zh-CN" w:bidi="ar"/>
              </w:rPr>
            </w:pPr>
          </w:p>
        </w:tc>
        <w:tc>
          <w:tcPr>
            <w:tcW w:w="971" w:type="dxa"/>
            <w:vAlign w:val="center"/>
          </w:tcPr>
          <w:p>
            <w:pPr>
              <w:jc w:val="center"/>
              <w:rPr>
                <w:rFonts w:hint="eastAsia" w:ascii="仿宋_GB2312" w:hAnsi="宋体" w:eastAsia="仿宋_GB2312" w:cs="仿宋_GB2312"/>
                <w:b/>
                <w:bCs/>
                <w:color w:val="000000"/>
                <w:kern w:val="0"/>
                <w:sz w:val="16"/>
                <w:szCs w:val="16"/>
                <w:vertAlign w:val="baseline"/>
                <w:lang w:val="en-US" w:eastAsia="zh-CN" w:bidi="ar"/>
              </w:rPr>
            </w:pPr>
          </w:p>
        </w:tc>
        <w:tc>
          <w:tcPr>
            <w:tcW w:w="1118" w:type="dxa"/>
            <w:vAlign w:val="center"/>
          </w:tcPr>
          <w:p>
            <w:pPr>
              <w:widowControl/>
              <w:jc w:val="center"/>
              <w:textAlignment w:val="center"/>
              <w:rPr>
                <w:rFonts w:hint="eastAsia" w:ascii="仿宋_GB2312" w:hAnsi="宋体" w:eastAsia="仿宋_GB2312" w:cs="仿宋_GB2312"/>
                <w:b/>
                <w:bCs/>
                <w:color w:val="000000"/>
                <w:kern w:val="0"/>
                <w:sz w:val="16"/>
                <w:szCs w:val="16"/>
                <w:vertAlign w:val="baseline"/>
                <w:lang w:val="en-US" w:eastAsia="zh-CN" w:bidi="ar"/>
              </w:rPr>
            </w:pPr>
            <w:r>
              <w:rPr>
                <w:b/>
                <w:bCs/>
                <w:color w:val="000000"/>
                <w:kern w:val="0"/>
                <w:sz w:val="14"/>
                <w:szCs w:val="14"/>
                <w:lang w:bidi="ar"/>
              </w:rPr>
              <w:t>275.60</w:t>
            </w:r>
          </w:p>
        </w:tc>
        <w:tc>
          <w:tcPr>
            <w:tcW w:w="1086" w:type="dxa"/>
            <w:vAlign w:val="center"/>
          </w:tcPr>
          <w:p>
            <w:pPr>
              <w:widowControl/>
              <w:jc w:val="center"/>
              <w:textAlignment w:val="center"/>
              <w:rPr>
                <w:rFonts w:hint="eastAsia" w:ascii="仿宋_GB2312" w:hAnsi="宋体" w:eastAsia="仿宋_GB2312" w:cs="仿宋_GB2312"/>
                <w:b/>
                <w:bCs/>
                <w:color w:val="000000"/>
                <w:kern w:val="0"/>
                <w:sz w:val="16"/>
                <w:szCs w:val="16"/>
                <w:vertAlign w:val="baseline"/>
                <w:lang w:val="en-US" w:eastAsia="zh-CN" w:bidi="ar"/>
              </w:rPr>
            </w:pPr>
            <w:r>
              <w:rPr>
                <w:b/>
                <w:bCs/>
                <w:color w:val="000000"/>
                <w:kern w:val="0"/>
                <w:sz w:val="14"/>
                <w:szCs w:val="14"/>
                <w:lang w:bidi="ar"/>
              </w:rPr>
              <w:t>275.60</w:t>
            </w:r>
          </w:p>
        </w:tc>
        <w:tc>
          <w:tcPr>
            <w:tcW w:w="835" w:type="dxa"/>
            <w:vAlign w:val="center"/>
          </w:tcPr>
          <w:p>
            <w:pPr>
              <w:jc w:val="center"/>
              <w:rPr>
                <w:rFonts w:hint="eastAsia" w:ascii="仿宋_GB2312" w:hAnsi="宋体" w:eastAsia="仿宋_GB2312" w:cs="仿宋_GB2312"/>
                <w:b/>
                <w:bCs/>
                <w:color w:val="000000"/>
                <w:kern w:val="0"/>
                <w:sz w:val="16"/>
                <w:szCs w:val="16"/>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Align w:val="center"/>
          </w:tcPr>
          <w:p>
            <w:pPr>
              <w:jc w:val="center"/>
              <w:rPr>
                <w:rFonts w:hint="eastAsia" w:ascii="仿宋_GB2312" w:hAnsi="宋体" w:eastAsia="仿宋_GB2312" w:cs="仿宋_GB2312"/>
                <w:b/>
                <w:bCs/>
                <w:color w:val="000000"/>
                <w:kern w:val="0"/>
                <w:sz w:val="16"/>
                <w:szCs w:val="16"/>
                <w:vertAlign w:val="baseline"/>
                <w:lang w:val="en-US" w:eastAsia="zh-CN" w:bidi="ar"/>
              </w:rPr>
            </w:pPr>
          </w:p>
        </w:tc>
        <w:tc>
          <w:tcPr>
            <w:tcW w:w="764" w:type="dxa"/>
            <w:vAlign w:val="center"/>
          </w:tcPr>
          <w:p>
            <w:pPr>
              <w:jc w:val="center"/>
              <w:rPr>
                <w:rFonts w:hint="eastAsia" w:ascii="仿宋_GB2312" w:hAnsi="宋体" w:eastAsia="仿宋_GB2312" w:cs="仿宋_GB2312"/>
                <w:b/>
                <w:bCs/>
                <w:color w:val="000000"/>
                <w:kern w:val="0"/>
                <w:sz w:val="16"/>
                <w:szCs w:val="16"/>
                <w:vertAlign w:val="baseline"/>
                <w:lang w:val="en-US" w:eastAsia="zh-CN" w:bidi="ar"/>
              </w:rPr>
            </w:pPr>
          </w:p>
        </w:tc>
        <w:tc>
          <w:tcPr>
            <w:tcW w:w="1448" w:type="dxa"/>
            <w:vAlign w:val="center"/>
          </w:tcPr>
          <w:p>
            <w:pPr>
              <w:jc w:val="center"/>
              <w:rPr>
                <w:rFonts w:hint="eastAsia" w:ascii="仿宋_GB2312" w:hAnsi="宋体" w:eastAsia="仿宋_GB2312" w:cs="仿宋_GB2312"/>
                <w:b/>
                <w:bCs/>
                <w:color w:val="000000"/>
                <w:kern w:val="0"/>
                <w:sz w:val="16"/>
                <w:szCs w:val="16"/>
                <w:vertAlign w:val="baseline"/>
                <w:lang w:val="en-US" w:eastAsia="zh-CN" w:bidi="ar"/>
              </w:rPr>
            </w:pPr>
          </w:p>
        </w:tc>
        <w:tc>
          <w:tcPr>
            <w:tcW w:w="1012" w:type="dxa"/>
            <w:vAlign w:val="center"/>
          </w:tcPr>
          <w:p>
            <w:pPr>
              <w:widowControl/>
              <w:jc w:val="center"/>
              <w:textAlignment w:val="center"/>
              <w:rPr>
                <w:rFonts w:hint="eastAsia" w:ascii="仿宋_GB2312" w:hAnsi="宋体" w:eastAsia="仿宋_GB2312" w:cs="仿宋_GB2312"/>
                <w:b/>
                <w:bCs/>
                <w:color w:val="000000"/>
                <w:kern w:val="0"/>
                <w:sz w:val="16"/>
                <w:szCs w:val="16"/>
                <w:vertAlign w:val="baseline"/>
                <w:lang w:val="en-US" w:eastAsia="zh-CN" w:bidi="ar"/>
              </w:rPr>
            </w:pPr>
            <w:r>
              <w:rPr>
                <w:b/>
                <w:bCs/>
                <w:color w:val="000000"/>
                <w:kern w:val="0"/>
                <w:sz w:val="14"/>
                <w:szCs w:val="14"/>
                <w:lang w:bidi="ar"/>
              </w:rPr>
              <w:t>031005</w:t>
            </w:r>
          </w:p>
        </w:tc>
        <w:tc>
          <w:tcPr>
            <w:tcW w:w="1012" w:type="dxa"/>
            <w:vAlign w:val="center"/>
          </w:tcPr>
          <w:p>
            <w:pPr>
              <w:widowControl/>
              <w:jc w:val="center"/>
              <w:textAlignment w:val="center"/>
              <w:rPr>
                <w:rFonts w:hint="eastAsia" w:ascii="仿宋_GB2312" w:hAnsi="宋体" w:eastAsia="仿宋_GB2312" w:cs="仿宋_GB2312"/>
                <w:b/>
                <w:bCs/>
                <w:color w:val="000000"/>
                <w:kern w:val="0"/>
                <w:sz w:val="16"/>
                <w:szCs w:val="16"/>
                <w:vertAlign w:val="baseline"/>
                <w:lang w:val="en-US" w:eastAsia="zh-CN" w:bidi="ar"/>
              </w:rPr>
            </w:pPr>
            <w:r>
              <w:rPr>
                <w:rFonts w:ascii="仿宋_GB2312" w:hAnsi="宋体" w:eastAsia="仿宋_GB2312" w:cs="仿宋_GB2312"/>
                <w:b/>
                <w:bCs/>
                <w:color w:val="000000"/>
                <w:kern w:val="0"/>
                <w:sz w:val="14"/>
                <w:szCs w:val="14"/>
                <w:lang w:bidi="ar"/>
              </w:rPr>
              <w:t>湖南省直单位职工集中住宅区管理服务中心</w:t>
            </w:r>
          </w:p>
        </w:tc>
        <w:tc>
          <w:tcPr>
            <w:tcW w:w="1012" w:type="dxa"/>
            <w:vAlign w:val="center"/>
          </w:tcPr>
          <w:p>
            <w:pPr>
              <w:widowControl/>
              <w:jc w:val="center"/>
              <w:textAlignment w:val="center"/>
              <w:rPr>
                <w:rFonts w:hint="eastAsia" w:ascii="仿宋_GB2312" w:hAnsi="宋体" w:eastAsia="仿宋_GB2312" w:cs="仿宋_GB2312"/>
                <w:b/>
                <w:bCs/>
                <w:color w:val="000000"/>
                <w:kern w:val="0"/>
                <w:sz w:val="16"/>
                <w:szCs w:val="16"/>
                <w:vertAlign w:val="baseline"/>
                <w:lang w:val="en-US" w:eastAsia="zh-CN" w:bidi="ar"/>
              </w:rPr>
            </w:pPr>
            <w:r>
              <w:rPr>
                <w:b/>
                <w:bCs/>
                <w:color w:val="000000"/>
                <w:kern w:val="0"/>
                <w:sz w:val="14"/>
                <w:szCs w:val="14"/>
                <w:lang w:bidi="ar"/>
              </w:rPr>
              <w:t>275.60</w:t>
            </w:r>
          </w:p>
        </w:tc>
        <w:tc>
          <w:tcPr>
            <w:tcW w:w="1182" w:type="dxa"/>
            <w:vAlign w:val="center"/>
          </w:tcPr>
          <w:p>
            <w:pPr>
              <w:jc w:val="center"/>
              <w:rPr>
                <w:rFonts w:hint="eastAsia" w:ascii="仿宋_GB2312" w:hAnsi="宋体" w:eastAsia="仿宋_GB2312" w:cs="仿宋_GB2312"/>
                <w:b/>
                <w:bCs/>
                <w:color w:val="000000"/>
                <w:kern w:val="0"/>
                <w:sz w:val="16"/>
                <w:szCs w:val="16"/>
                <w:vertAlign w:val="baseline"/>
                <w:lang w:val="en-US" w:eastAsia="zh-CN" w:bidi="ar"/>
              </w:rPr>
            </w:pPr>
          </w:p>
        </w:tc>
        <w:tc>
          <w:tcPr>
            <w:tcW w:w="970" w:type="dxa"/>
            <w:vAlign w:val="center"/>
          </w:tcPr>
          <w:p>
            <w:pPr>
              <w:jc w:val="center"/>
              <w:rPr>
                <w:rFonts w:hint="eastAsia" w:ascii="仿宋_GB2312" w:hAnsi="宋体" w:eastAsia="仿宋_GB2312" w:cs="仿宋_GB2312"/>
                <w:b/>
                <w:bCs/>
                <w:color w:val="000000"/>
                <w:kern w:val="0"/>
                <w:sz w:val="16"/>
                <w:szCs w:val="16"/>
                <w:vertAlign w:val="baseline"/>
                <w:lang w:val="en-US" w:eastAsia="zh-CN" w:bidi="ar"/>
              </w:rPr>
            </w:pPr>
          </w:p>
        </w:tc>
        <w:tc>
          <w:tcPr>
            <w:tcW w:w="970" w:type="dxa"/>
            <w:vAlign w:val="center"/>
          </w:tcPr>
          <w:p>
            <w:pPr>
              <w:jc w:val="center"/>
              <w:rPr>
                <w:rFonts w:hint="eastAsia" w:ascii="仿宋_GB2312" w:hAnsi="宋体" w:eastAsia="仿宋_GB2312" w:cs="仿宋_GB2312"/>
                <w:b/>
                <w:bCs/>
                <w:color w:val="000000"/>
                <w:kern w:val="0"/>
                <w:sz w:val="16"/>
                <w:szCs w:val="16"/>
                <w:vertAlign w:val="baseline"/>
                <w:lang w:val="en-US" w:eastAsia="zh-CN" w:bidi="ar"/>
              </w:rPr>
            </w:pPr>
          </w:p>
        </w:tc>
        <w:tc>
          <w:tcPr>
            <w:tcW w:w="970" w:type="dxa"/>
            <w:vAlign w:val="center"/>
          </w:tcPr>
          <w:p>
            <w:pPr>
              <w:jc w:val="center"/>
              <w:rPr>
                <w:rFonts w:hint="eastAsia" w:ascii="仿宋_GB2312" w:hAnsi="宋体" w:eastAsia="仿宋_GB2312" w:cs="仿宋_GB2312"/>
                <w:b/>
                <w:bCs/>
                <w:color w:val="000000"/>
                <w:kern w:val="0"/>
                <w:sz w:val="16"/>
                <w:szCs w:val="16"/>
                <w:vertAlign w:val="baseline"/>
                <w:lang w:val="en-US" w:eastAsia="zh-CN" w:bidi="ar"/>
              </w:rPr>
            </w:pPr>
          </w:p>
        </w:tc>
        <w:tc>
          <w:tcPr>
            <w:tcW w:w="971" w:type="dxa"/>
            <w:vAlign w:val="center"/>
          </w:tcPr>
          <w:p>
            <w:pPr>
              <w:jc w:val="center"/>
              <w:rPr>
                <w:rFonts w:hint="eastAsia" w:ascii="仿宋_GB2312" w:hAnsi="宋体" w:eastAsia="仿宋_GB2312" w:cs="仿宋_GB2312"/>
                <w:b/>
                <w:bCs/>
                <w:color w:val="000000"/>
                <w:kern w:val="0"/>
                <w:sz w:val="16"/>
                <w:szCs w:val="16"/>
                <w:vertAlign w:val="baseline"/>
                <w:lang w:val="en-US" w:eastAsia="zh-CN" w:bidi="ar"/>
              </w:rPr>
            </w:pPr>
          </w:p>
        </w:tc>
        <w:tc>
          <w:tcPr>
            <w:tcW w:w="1118" w:type="dxa"/>
            <w:vAlign w:val="center"/>
          </w:tcPr>
          <w:p>
            <w:pPr>
              <w:widowControl/>
              <w:jc w:val="center"/>
              <w:textAlignment w:val="center"/>
              <w:rPr>
                <w:rFonts w:hint="eastAsia" w:ascii="仿宋_GB2312" w:hAnsi="宋体" w:eastAsia="仿宋_GB2312" w:cs="仿宋_GB2312"/>
                <w:b/>
                <w:bCs/>
                <w:color w:val="000000"/>
                <w:kern w:val="0"/>
                <w:sz w:val="16"/>
                <w:szCs w:val="16"/>
                <w:vertAlign w:val="baseline"/>
                <w:lang w:val="en-US" w:eastAsia="zh-CN" w:bidi="ar"/>
              </w:rPr>
            </w:pPr>
            <w:r>
              <w:rPr>
                <w:b/>
                <w:bCs/>
                <w:color w:val="000000"/>
                <w:kern w:val="0"/>
                <w:sz w:val="14"/>
                <w:szCs w:val="14"/>
                <w:lang w:bidi="ar"/>
              </w:rPr>
              <w:t>275.60</w:t>
            </w:r>
          </w:p>
        </w:tc>
        <w:tc>
          <w:tcPr>
            <w:tcW w:w="1086" w:type="dxa"/>
            <w:vAlign w:val="center"/>
          </w:tcPr>
          <w:p>
            <w:pPr>
              <w:widowControl/>
              <w:jc w:val="center"/>
              <w:textAlignment w:val="center"/>
              <w:rPr>
                <w:rFonts w:hint="eastAsia" w:ascii="仿宋_GB2312" w:hAnsi="宋体" w:eastAsia="仿宋_GB2312" w:cs="仿宋_GB2312"/>
                <w:b/>
                <w:bCs/>
                <w:color w:val="000000"/>
                <w:kern w:val="0"/>
                <w:sz w:val="16"/>
                <w:szCs w:val="16"/>
                <w:vertAlign w:val="baseline"/>
                <w:lang w:val="en-US" w:eastAsia="zh-CN" w:bidi="ar"/>
              </w:rPr>
            </w:pPr>
            <w:r>
              <w:rPr>
                <w:b/>
                <w:bCs/>
                <w:color w:val="000000"/>
                <w:kern w:val="0"/>
                <w:sz w:val="14"/>
                <w:szCs w:val="14"/>
                <w:lang w:bidi="ar"/>
              </w:rPr>
              <w:t>275.60</w:t>
            </w:r>
          </w:p>
        </w:tc>
        <w:tc>
          <w:tcPr>
            <w:tcW w:w="835" w:type="dxa"/>
            <w:vAlign w:val="center"/>
          </w:tcPr>
          <w:p>
            <w:pPr>
              <w:jc w:val="center"/>
              <w:rPr>
                <w:rFonts w:hint="eastAsia" w:ascii="仿宋_GB2312" w:hAnsi="宋体" w:eastAsia="仿宋_GB2312" w:cs="仿宋_GB2312"/>
                <w:b/>
                <w:bCs/>
                <w:color w:val="000000"/>
                <w:kern w:val="0"/>
                <w:sz w:val="16"/>
                <w:szCs w:val="16"/>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Align w:val="center"/>
          </w:tcPr>
          <w:p>
            <w:pPr>
              <w:widowControl/>
              <w:jc w:val="center"/>
              <w:textAlignment w:val="center"/>
              <w:rPr>
                <w:rFonts w:hint="eastAsia" w:ascii="仿宋_GB2312" w:hAnsi="宋体" w:eastAsia="仿宋_GB2312" w:cs="仿宋_GB2312"/>
                <w:b/>
                <w:bCs/>
                <w:color w:val="000000"/>
                <w:kern w:val="0"/>
                <w:sz w:val="16"/>
                <w:szCs w:val="16"/>
                <w:vertAlign w:val="baseline"/>
                <w:lang w:val="en-US" w:eastAsia="zh-CN" w:bidi="ar"/>
              </w:rPr>
            </w:pPr>
            <w:r>
              <w:rPr>
                <w:color w:val="000000"/>
                <w:kern w:val="0"/>
                <w:sz w:val="14"/>
                <w:szCs w:val="14"/>
                <w:lang w:bidi="ar"/>
              </w:rPr>
              <w:t>201</w:t>
            </w:r>
          </w:p>
        </w:tc>
        <w:tc>
          <w:tcPr>
            <w:tcW w:w="764" w:type="dxa"/>
            <w:vAlign w:val="center"/>
          </w:tcPr>
          <w:p>
            <w:pPr>
              <w:widowControl/>
              <w:jc w:val="center"/>
              <w:textAlignment w:val="center"/>
              <w:rPr>
                <w:rFonts w:hint="eastAsia" w:ascii="仿宋_GB2312" w:hAnsi="宋体" w:eastAsia="仿宋_GB2312" w:cs="仿宋_GB2312"/>
                <w:b/>
                <w:bCs/>
                <w:color w:val="000000"/>
                <w:kern w:val="0"/>
                <w:sz w:val="16"/>
                <w:szCs w:val="16"/>
                <w:vertAlign w:val="baseline"/>
                <w:lang w:val="en-US" w:eastAsia="zh-CN" w:bidi="ar"/>
              </w:rPr>
            </w:pPr>
            <w:r>
              <w:rPr>
                <w:color w:val="000000"/>
                <w:kern w:val="0"/>
                <w:sz w:val="14"/>
                <w:szCs w:val="14"/>
                <w:lang w:bidi="ar"/>
              </w:rPr>
              <w:t>03</w:t>
            </w:r>
          </w:p>
        </w:tc>
        <w:tc>
          <w:tcPr>
            <w:tcW w:w="1448" w:type="dxa"/>
            <w:vAlign w:val="center"/>
          </w:tcPr>
          <w:p>
            <w:pPr>
              <w:widowControl/>
              <w:jc w:val="center"/>
              <w:textAlignment w:val="center"/>
              <w:rPr>
                <w:rFonts w:hint="eastAsia" w:ascii="仿宋_GB2312" w:hAnsi="宋体" w:eastAsia="仿宋_GB2312" w:cs="仿宋_GB2312"/>
                <w:b/>
                <w:bCs/>
                <w:color w:val="000000"/>
                <w:kern w:val="0"/>
                <w:sz w:val="16"/>
                <w:szCs w:val="16"/>
                <w:vertAlign w:val="baseline"/>
                <w:lang w:val="en-US" w:eastAsia="zh-CN" w:bidi="ar"/>
              </w:rPr>
            </w:pPr>
            <w:r>
              <w:rPr>
                <w:color w:val="000000"/>
                <w:kern w:val="0"/>
                <w:sz w:val="14"/>
                <w:szCs w:val="14"/>
                <w:lang w:bidi="ar"/>
              </w:rPr>
              <w:t>50</w:t>
            </w:r>
          </w:p>
        </w:tc>
        <w:tc>
          <w:tcPr>
            <w:tcW w:w="1012" w:type="dxa"/>
            <w:vAlign w:val="center"/>
          </w:tcPr>
          <w:p>
            <w:pPr>
              <w:widowControl/>
              <w:jc w:val="center"/>
              <w:textAlignment w:val="center"/>
              <w:rPr>
                <w:rFonts w:hint="eastAsia" w:ascii="仿宋_GB2312" w:hAnsi="宋体" w:eastAsia="仿宋_GB2312" w:cs="仿宋_GB2312"/>
                <w:b/>
                <w:bCs/>
                <w:color w:val="000000"/>
                <w:kern w:val="0"/>
                <w:sz w:val="16"/>
                <w:szCs w:val="16"/>
                <w:vertAlign w:val="baseline"/>
                <w:lang w:val="en-US" w:eastAsia="zh-CN" w:bidi="ar"/>
              </w:rPr>
            </w:pPr>
            <w:r>
              <w:rPr>
                <w:color w:val="000000"/>
                <w:kern w:val="0"/>
                <w:sz w:val="14"/>
                <w:szCs w:val="14"/>
                <w:lang w:bidi="ar"/>
              </w:rPr>
              <w:t>031005</w:t>
            </w:r>
          </w:p>
        </w:tc>
        <w:tc>
          <w:tcPr>
            <w:tcW w:w="1012" w:type="dxa"/>
            <w:vAlign w:val="center"/>
          </w:tcPr>
          <w:p>
            <w:pPr>
              <w:widowControl/>
              <w:jc w:val="center"/>
              <w:textAlignment w:val="center"/>
              <w:rPr>
                <w:rFonts w:hint="eastAsia" w:ascii="仿宋_GB2312" w:hAnsi="宋体" w:eastAsia="仿宋_GB2312" w:cs="仿宋_GB2312"/>
                <w:b/>
                <w:bCs/>
                <w:color w:val="000000"/>
                <w:kern w:val="0"/>
                <w:sz w:val="16"/>
                <w:szCs w:val="16"/>
                <w:vertAlign w:val="baseline"/>
                <w:lang w:val="en-US" w:eastAsia="zh-CN" w:bidi="ar"/>
              </w:rPr>
            </w:pPr>
            <w:r>
              <w:rPr>
                <w:rFonts w:ascii="仿宋_GB2312" w:hAnsi="宋体" w:eastAsia="仿宋_GB2312" w:cs="仿宋_GB2312"/>
                <w:color w:val="000000"/>
                <w:kern w:val="0"/>
                <w:sz w:val="14"/>
                <w:szCs w:val="14"/>
                <w:lang w:bidi="ar"/>
              </w:rPr>
              <w:t>事业运行</w:t>
            </w:r>
          </w:p>
        </w:tc>
        <w:tc>
          <w:tcPr>
            <w:tcW w:w="1012" w:type="dxa"/>
            <w:vAlign w:val="center"/>
          </w:tcPr>
          <w:p>
            <w:pPr>
              <w:widowControl/>
              <w:jc w:val="center"/>
              <w:textAlignment w:val="center"/>
              <w:rPr>
                <w:rFonts w:hint="eastAsia" w:ascii="仿宋_GB2312" w:hAnsi="宋体" w:eastAsia="仿宋_GB2312" w:cs="仿宋_GB2312"/>
                <w:b/>
                <w:bCs/>
                <w:color w:val="000000"/>
                <w:kern w:val="0"/>
                <w:sz w:val="16"/>
                <w:szCs w:val="16"/>
                <w:vertAlign w:val="baseline"/>
                <w:lang w:val="en-US" w:eastAsia="zh-CN" w:bidi="ar"/>
              </w:rPr>
            </w:pPr>
            <w:r>
              <w:rPr>
                <w:color w:val="000000"/>
                <w:kern w:val="0"/>
                <w:sz w:val="14"/>
                <w:szCs w:val="14"/>
                <w:lang w:bidi="ar"/>
              </w:rPr>
              <w:t>228.15</w:t>
            </w:r>
          </w:p>
        </w:tc>
        <w:tc>
          <w:tcPr>
            <w:tcW w:w="1182" w:type="dxa"/>
            <w:vAlign w:val="center"/>
          </w:tcPr>
          <w:p>
            <w:pPr>
              <w:jc w:val="center"/>
              <w:rPr>
                <w:rFonts w:hint="eastAsia" w:ascii="仿宋_GB2312" w:hAnsi="宋体" w:eastAsia="仿宋_GB2312" w:cs="仿宋_GB2312"/>
                <w:b/>
                <w:bCs/>
                <w:color w:val="000000"/>
                <w:kern w:val="0"/>
                <w:sz w:val="16"/>
                <w:szCs w:val="16"/>
                <w:vertAlign w:val="baseline"/>
                <w:lang w:val="en-US" w:eastAsia="zh-CN" w:bidi="ar"/>
              </w:rPr>
            </w:pPr>
          </w:p>
        </w:tc>
        <w:tc>
          <w:tcPr>
            <w:tcW w:w="970" w:type="dxa"/>
            <w:vAlign w:val="center"/>
          </w:tcPr>
          <w:p>
            <w:pPr>
              <w:jc w:val="center"/>
              <w:rPr>
                <w:rFonts w:hint="eastAsia" w:ascii="仿宋_GB2312" w:hAnsi="宋体" w:eastAsia="仿宋_GB2312" w:cs="仿宋_GB2312"/>
                <w:b/>
                <w:bCs/>
                <w:color w:val="000000"/>
                <w:kern w:val="0"/>
                <w:sz w:val="16"/>
                <w:szCs w:val="16"/>
                <w:vertAlign w:val="baseline"/>
                <w:lang w:val="en-US" w:eastAsia="zh-CN" w:bidi="ar"/>
              </w:rPr>
            </w:pPr>
          </w:p>
        </w:tc>
        <w:tc>
          <w:tcPr>
            <w:tcW w:w="970" w:type="dxa"/>
            <w:vAlign w:val="center"/>
          </w:tcPr>
          <w:p>
            <w:pPr>
              <w:jc w:val="center"/>
              <w:rPr>
                <w:rFonts w:hint="eastAsia" w:ascii="仿宋_GB2312" w:hAnsi="宋体" w:eastAsia="仿宋_GB2312" w:cs="仿宋_GB2312"/>
                <w:b/>
                <w:bCs/>
                <w:color w:val="000000"/>
                <w:kern w:val="0"/>
                <w:sz w:val="16"/>
                <w:szCs w:val="16"/>
                <w:vertAlign w:val="baseline"/>
                <w:lang w:val="en-US" w:eastAsia="zh-CN" w:bidi="ar"/>
              </w:rPr>
            </w:pPr>
          </w:p>
        </w:tc>
        <w:tc>
          <w:tcPr>
            <w:tcW w:w="970" w:type="dxa"/>
            <w:vAlign w:val="center"/>
          </w:tcPr>
          <w:p>
            <w:pPr>
              <w:jc w:val="center"/>
              <w:rPr>
                <w:rFonts w:hint="eastAsia" w:ascii="仿宋_GB2312" w:hAnsi="宋体" w:eastAsia="仿宋_GB2312" w:cs="仿宋_GB2312"/>
                <w:b/>
                <w:bCs/>
                <w:color w:val="000000"/>
                <w:kern w:val="0"/>
                <w:sz w:val="16"/>
                <w:szCs w:val="16"/>
                <w:vertAlign w:val="baseline"/>
                <w:lang w:val="en-US" w:eastAsia="zh-CN" w:bidi="ar"/>
              </w:rPr>
            </w:pPr>
          </w:p>
        </w:tc>
        <w:tc>
          <w:tcPr>
            <w:tcW w:w="971" w:type="dxa"/>
            <w:vAlign w:val="center"/>
          </w:tcPr>
          <w:p>
            <w:pPr>
              <w:jc w:val="center"/>
              <w:rPr>
                <w:rFonts w:hint="eastAsia" w:ascii="仿宋_GB2312" w:hAnsi="宋体" w:eastAsia="仿宋_GB2312" w:cs="仿宋_GB2312"/>
                <w:b/>
                <w:bCs/>
                <w:color w:val="000000"/>
                <w:kern w:val="0"/>
                <w:sz w:val="16"/>
                <w:szCs w:val="16"/>
                <w:vertAlign w:val="baseline"/>
                <w:lang w:val="en-US" w:eastAsia="zh-CN" w:bidi="ar"/>
              </w:rPr>
            </w:pPr>
          </w:p>
        </w:tc>
        <w:tc>
          <w:tcPr>
            <w:tcW w:w="1118" w:type="dxa"/>
            <w:vAlign w:val="center"/>
          </w:tcPr>
          <w:p>
            <w:pPr>
              <w:widowControl/>
              <w:jc w:val="center"/>
              <w:textAlignment w:val="center"/>
              <w:rPr>
                <w:rFonts w:hint="eastAsia" w:ascii="仿宋_GB2312" w:hAnsi="宋体" w:eastAsia="仿宋_GB2312" w:cs="仿宋_GB2312"/>
                <w:b/>
                <w:bCs/>
                <w:color w:val="000000"/>
                <w:kern w:val="0"/>
                <w:sz w:val="16"/>
                <w:szCs w:val="16"/>
                <w:vertAlign w:val="baseline"/>
                <w:lang w:val="en-US" w:eastAsia="zh-CN" w:bidi="ar"/>
              </w:rPr>
            </w:pPr>
            <w:r>
              <w:rPr>
                <w:color w:val="000000"/>
                <w:kern w:val="0"/>
                <w:sz w:val="14"/>
                <w:szCs w:val="14"/>
                <w:lang w:bidi="ar"/>
              </w:rPr>
              <w:t>228.15</w:t>
            </w:r>
          </w:p>
        </w:tc>
        <w:tc>
          <w:tcPr>
            <w:tcW w:w="1086" w:type="dxa"/>
            <w:vAlign w:val="center"/>
          </w:tcPr>
          <w:p>
            <w:pPr>
              <w:widowControl/>
              <w:jc w:val="center"/>
              <w:textAlignment w:val="center"/>
              <w:rPr>
                <w:rFonts w:hint="eastAsia" w:ascii="仿宋_GB2312" w:hAnsi="宋体" w:eastAsia="仿宋_GB2312" w:cs="仿宋_GB2312"/>
                <w:b/>
                <w:bCs/>
                <w:color w:val="000000"/>
                <w:kern w:val="0"/>
                <w:sz w:val="16"/>
                <w:szCs w:val="16"/>
                <w:vertAlign w:val="baseline"/>
                <w:lang w:val="en-US" w:eastAsia="zh-CN" w:bidi="ar"/>
              </w:rPr>
            </w:pPr>
            <w:r>
              <w:rPr>
                <w:color w:val="000000"/>
                <w:kern w:val="0"/>
                <w:sz w:val="14"/>
                <w:szCs w:val="14"/>
                <w:lang w:bidi="ar"/>
              </w:rPr>
              <w:t>228.15</w:t>
            </w:r>
          </w:p>
        </w:tc>
        <w:tc>
          <w:tcPr>
            <w:tcW w:w="835" w:type="dxa"/>
            <w:vAlign w:val="center"/>
          </w:tcPr>
          <w:p>
            <w:pPr>
              <w:jc w:val="center"/>
              <w:rPr>
                <w:rFonts w:hint="eastAsia" w:ascii="仿宋_GB2312" w:hAnsi="宋体" w:eastAsia="仿宋_GB2312" w:cs="仿宋_GB2312"/>
                <w:b/>
                <w:bCs/>
                <w:color w:val="000000"/>
                <w:kern w:val="0"/>
                <w:sz w:val="16"/>
                <w:szCs w:val="16"/>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4" w:type="dxa"/>
            <w:vAlign w:val="center"/>
          </w:tcPr>
          <w:p>
            <w:pPr>
              <w:widowControl/>
              <w:jc w:val="center"/>
              <w:textAlignment w:val="center"/>
              <w:rPr>
                <w:rFonts w:hint="eastAsia" w:ascii="仿宋_GB2312" w:hAnsi="宋体" w:eastAsia="仿宋_GB2312" w:cs="仿宋_GB2312"/>
                <w:b/>
                <w:bCs/>
                <w:color w:val="000000"/>
                <w:kern w:val="0"/>
                <w:sz w:val="16"/>
                <w:szCs w:val="16"/>
                <w:vertAlign w:val="baseline"/>
                <w:lang w:val="en-US" w:eastAsia="zh-CN" w:bidi="ar"/>
              </w:rPr>
            </w:pPr>
            <w:r>
              <w:rPr>
                <w:color w:val="000000"/>
                <w:kern w:val="0"/>
                <w:sz w:val="14"/>
                <w:szCs w:val="14"/>
                <w:lang w:bidi="ar"/>
              </w:rPr>
              <w:t>208</w:t>
            </w:r>
          </w:p>
        </w:tc>
        <w:tc>
          <w:tcPr>
            <w:tcW w:w="764" w:type="dxa"/>
            <w:vAlign w:val="center"/>
          </w:tcPr>
          <w:p>
            <w:pPr>
              <w:widowControl/>
              <w:jc w:val="center"/>
              <w:textAlignment w:val="center"/>
              <w:rPr>
                <w:rFonts w:hint="eastAsia" w:ascii="仿宋_GB2312" w:hAnsi="宋体" w:eastAsia="仿宋_GB2312" w:cs="仿宋_GB2312"/>
                <w:b/>
                <w:bCs/>
                <w:color w:val="000000"/>
                <w:kern w:val="0"/>
                <w:sz w:val="16"/>
                <w:szCs w:val="16"/>
                <w:vertAlign w:val="baseline"/>
                <w:lang w:val="en-US" w:eastAsia="zh-CN" w:bidi="ar"/>
              </w:rPr>
            </w:pPr>
            <w:r>
              <w:rPr>
                <w:color w:val="000000"/>
                <w:kern w:val="0"/>
                <w:sz w:val="14"/>
                <w:szCs w:val="14"/>
                <w:lang w:bidi="ar"/>
              </w:rPr>
              <w:t>05</w:t>
            </w:r>
          </w:p>
        </w:tc>
        <w:tc>
          <w:tcPr>
            <w:tcW w:w="1448" w:type="dxa"/>
            <w:vAlign w:val="center"/>
          </w:tcPr>
          <w:p>
            <w:pPr>
              <w:widowControl/>
              <w:jc w:val="center"/>
              <w:textAlignment w:val="center"/>
              <w:rPr>
                <w:rFonts w:hint="eastAsia" w:ascii="仿宋_GB2312" w:hAnsi="宋体" w:eastAsia="仿宋_GB2312" w:cs="仿宋_GB2312"/>
                <w:b/>
                <w:bCs/>
                <w:color w:val="000000"/>
                <w:kern w:val="0"/>
                <w:sz w:val="16"/>
                <w:szCs w:val="16"/>
                <w:vertAlign w:val="baseline"/>
                <w:lang w:val="en-US" w:eastAsia="zh-CN" w:bidi="ar"/>
              </w:rPr>
            </w:pPr>
            <w:r>
              <w:rPr>
                <w:color w:val="000000"/>
                <w:kern w:val="0"/>
                <w:sz w:val="14"/>
                <w:szCs w:val="14"/>
                <w:lang w:bidi="ar"/>
              </w:rPr>
              <w:t>05</w:t>
            </w:r>
          </w:p>
        </w:tc>
        <w:tc>
          <w:tcPr>
            <w:tcW w:w="1012" w:type="dxa"/>
            <w:vAlign w:val="center"/>
          </w:tcPr>
          <w:p>
            <w:pPr>
              <w:widowControl/>
              <w:jc w:val="center"/>
              <w:textAlignment w:val="center"/>
              <w:rPr>
                <w:rFonts w:hint="eastAsia" w:ascii="仿宋_GB2312" w:hAnsi="宋体" w:eastAsia="仿宋_GB2312" w:cs="仿宋_GB2312"/>
                <w:b/>
                <w:bCs/>
                <w:color w:val="000000"/>
                <w:kern w:val="0"/>
                <w:sz w:val="16"/>
                <w:szCs w:val="16"/>
                <w:vertAlign w:val="baseline"/>
                <w:lang w:val="en-US" w:eastAsia="zh-CN" w:bidi="ar"/>
              </w:rPr>
            </w:pPr>
            <w:r>
              <w:rPr>
                <w:color w:val="000000"/>
                <w:kern w:val="0"/>
                <w:sz w:val="14"/>
                <w:szCs w:val="14"/>
                <w:lang w:bidi="ar"/>
              </w:rPr>
              <w:t>031005</w:t>
            </w:r>
          </w:p>
        </w:tc>
        <w:tc>
          <w:tcPr>
            <w:tcW w:w="1012" w:type="dxa"/>
            <w:vAlign w:val="center"/>
          </w:tcPr>
          <w:p>
            <w:pPr>
              <w:widowControl/>
              <w:jc w:val="center"/>
              <w:textAlignment w:val="center"/>
              <w:rPr>
                <w:rFonts w:hint="eastAsia" w:ascii="仿宋_GB2312" w:hAnsi="宋体" w:eastAsia="仿宋_GB2312" w:cs="仿宋_GB2312"/>
                <w:b/>
                <w:bCs/>
                <w:color w:val="000000"/>
                <w:kern w:val="0"/>
                <w:sz w:val="16"/>
                <w:szCs w:val="16"/>
                <w:vertAlign w:val="baseline"/>
                <w:lang w:val="en-US" w:eastAsia="zh-CN" w:bidi="ar"/>
              </w:rPr>
            </w:pPr>
            <w:r>
              <w:rPr>
                <w:rFonts w:ascii="仿宋_GB2312" w:hAnsi="宋体" w:eastAsia="仿宋_GB2312" w:cs="仿宋_GB2312"/>
                <w:color w:val="000000"/>
                <w:kern w:val="0"/>
                <w:sz w:val="14"/>
                <w:szCs w:val="14"/>
                <w:lang w:bidi="ar"/>
              </w:rPr>
              <w:t>机关事业单位基本养老保险缴费支出</w:t>
            </w:r>
          </w:p>
        </w:tc>
        <w:tc>
          <w:tcPr>
            <w:tcW w:w="1012" w:type="dxa"/>
            <w:vAlign w:val="center"/>
          </w:tcPr>
          <w:p>
            <w:pPr>
              <w:widowControl/>
              <w:jc w:val="center"/>
              <w:textAlignment w:val="center"/>
              <w:rPr>
                <w:rFonts w:hint="eastAsia" w:ascii="仿宋_GB2312" w:hAnsi="宋体" w:eastAsia="仿宋_GB2312" w:cs="仿宋_GB2312"/>
                <w:b/>
                <w:bCs/>
                <w:color w:val="000000"/>
                <w:kern w:val="0"/>
                <w:sz w:val="16"/>
                <w:szCs w:val="16"/>
                <w:vertAlign w:val="baseline"/>
                <w:lang w:val="en-US" w:eastAsia="zh-CN" w:bidi="ar"/>
              </w:rPr>
            </w:pPr>
            <w:r>
              <w:rPr>
                <w:color w:val="000000"/>
                <w:kern w:val="0"/>
                <w:sz w:val="14"/>
                <w:szCs w:val="14"/>
                <w:lang w:bidi="ar"/>
              </w:rPr>
              <w:t>22.08</w:t>
            </w:r>
          </w:p>
        </w:tc>
        <w:tc>
          <w:tcPr>
            <w:tcW w:w="1182" w:type="dxa"/>
            <w:vAlign w:val="center"/>
          </w:tcPr>
          <w:p>
            <w:pPr>
              <w:jc w:val="center"/>
              <w:rPr>
                <w:rFonts w:hint="eastAsia" w:ascii="仿宋_GB2312" w:hAnsi="宋体" w:eastAsia="仿宋_GB2312" w:cs="仿宋_GB2312"/>
                <w:b/>
                <w:bCs/>
                <w:color w:val="000000"/>
                <w:kern w:val="0"/>
                <w:sz w:val="16"/>
                <w:szCs w:val="16"/>
                <w:vertAlign w:val="baseline"/>
                <w:lang w:val="en-US" w:eastAsia="zh-CN" w:bidi="ar"/>
              </w:rPr>
            </w:pPr>
          </w:p>
        </w:tc>
        <w:tc>
          <w:tcPr>
            <w:tcW w:w="970" w:type="dxa"/>
            <w:vAlign w:val="center"/>
          </w:tcPr>
          <w:p>
            <w:pPr>
              <w:jc w:val="center"/>
              <w:rPr>
                <w:rFonts w:hint="eastAsia" w:ascii="仿宋_GB2312" w:hAnsi="宋体" w:eastAsia="仿宋_GB2312" w:cs="仿宋_GB2312"/>
                <w:b/>
                <w:bCs/>
                <w:color w:val="000000"/>
                <w:kern w:val="0"/>
                <w:sz w:val="16"/>
                <w:szCs w:val="16"/>
                <w:vertAlign w:val="baseline"/>
                <w:lang w:val="en-US" w:eastAsia="zh-CN" w:bidi="ar"/>
              </w:rPr>
            </w:pPr>
          </w:p>
        </w:tc>
        <w:tc>
          <w:tcPr>
            <w:tcW w:w="970" w:type="dxa"/>
            <w:vAlign w:val="center"/>
          </w:tcPr>
          <w:p>
            <w:pPr>
              <w:jc w:val="center"/>
              <w:rPr>
                <w:rFonts w:hint="eastAsia" w:ascii="仿宋_GB2312" w:hAnsi="宋体" w:eastAsia="仿宋_GB2312" w:cs="仿宋_GB2312"/>
                <w:b/>
                <w:bCs/>
                <w:color w:val="000000"/>
                <w:kern w:val="0"/>
                <w:sz w:val="16"/>
                <w:szCs w:val="16"/>
                <w:vertAlign w:val="baseline"/>
                <w:lang w:val="en-US" w:eastAsia="zh-CN" w:bidi="ar"/>
              </w:rPr>
            </w:pPr>
          </w:p>
        </w:tc>
        <w:tc>
          <w:tcPr>
            <w:tcW w:w="970" w:type="dxa"/>
            <w:vAlign w:val="center"/>
          </w:tcPr>
          <w:p>
            <w:pPr>
              <w:jc w:val="center"/>
              <w:rPr>
                <w:rFonts w:hint="eastAsia" w:ascii="仿宋_GB2312" w:hAnsi="宋体" w:eastAsia="仿宋_GB2312" w:cs="仿宋_GB2312"/>
                <w:b/>
                <w:bCs/>
                <w:color w:val="000000"/>
                <w:kern w:val="0"/>
                <w:sz w:val="16"/>
                <w:szCs w:val="16"/>
                <w:vertAlign w:val="baseline"/>
                <w:lang w:val="en-US" w:eastAsia="zh-CN" w:bidi="ar"/>
              </w:rPr>
            </w:pPr>
          </w:p>
        </w:tc>
        <w:tc>
          <w:tcPr>
            <w:tcW w:w="971" w:type="dxa"/>
            <w:vAlign w:val="center"/>
          </w:tcPr>
          <w:p>
            <w:pPr>
              <w:jc w:val="center"/>
              <w:rPr>
                <w:rFonts w:hint="eastAsia" w:ascii="仿宋_GB2312" w:hAnsi="宋体" w:eastAsia="仿宋_GB2312" w:cs="仿宋_GB2312"/>
                <w:b/>
                <w:bCs/>
                <w:color w:val="000000"/>
                <w:kern w:val="0"/>
                <w:sz w:val="16"/>
                <w:szCs w:val="16"/>
                <w:vertAlign w:val="baseline"/>
                <w:lang w:val="en-US" w:eastAsia="zh-CN" w:bidi="ar"/>
              </w:rPr>
            </w:pPr>
          </w:p>
        </w:tc>
        <w:tc>
          <w:tcPr>
            <w:tcW w:w="1118" w:type="dxa"/>
            <w:vAlign w:val="center"/>
          </w:tcPr>
          <w:p>
            <w:pPr>
              <w:widowControl/>
              <w:jc w:val="center"/>
              <w:textAlignment w:val="center"/>
              <w:rPr>
                <w:rFonts w:hint="eastAsia" w:ascii="仿宋_GB2312" w:hAnsi="宋体" w:eastAsia="仿宋_GB2312" w:cs="仿宋_GB2312"/>
                <w:b/>
                <w:bCs/>
                <w:color w:val="000000"/>
                <w:kern w:val="0"/>
                <w:sz w:val="16"/>
                <w:szCs w:val="16"/>
                <w:vertAlign w:val="baseline"/>
                <w:lang w:val="en-US" w:eastAsia="zh-CN" w:bidi="ar"/>
              </w:rPr>
            </w:pPr>
            <w:r>
              <w:rPr>
                <w:color w:val="000000"/>
                <w:kern w:val="0"/>
                <w:sz w:val="14"/>
                <w:szCs w:val="14"/>
                <w:lang w:bidi="ar"/>
              </w:rPr>
              <w:t>22.08</w:t>
            </w:r>
          </w:p>
        </w:tc>
        <w:tc>
          <w:tcPr>
            <w:tcW w:w="1086" w:type="dxa"/>
            <w:vAlign w:val="center"/>
          </w:tcPr>
          <w:p>
            <w:pPr>
              <w:widowControl/>
              <w:jc w:val="center"/>
              <w:textAlignment w:val="center"/>
              <w:rPr>
                <w:rFonts w:hint="eastAsia" w:ascii="仿宋_GB2312" w:hAnsi="宋体" w:eastAsia="仿宋_GB2312" w:cs="仿宋_GB2312"/>
                <w:b/>
                <w:bCs/>
                <w:color w:val="000000"/>
                <w:kern w:val="0"/>
                <w:sz w:val="16"/>
                <w:szCs w:val="16"/>
                <w:vertAlign w:val="baseline"/>
                <w:lang w:val="en-US" w:eastAsia="zh-CN" w:bidi="ar"/>
              </w:rPr>
            </w:pPr>
            <w:r>
              <w:rPr>
                <w:color w:val="000000"/>
                <w:kern w:val="0"/>
                <w:sz w:val="14"/>
                <w:szCs w:val="14"/>
                <w:lang w:bidi="ar"/>
              </w:rPr>
              <w:t>22.08</w:t>
            </w:r>
          </w:p>
        </w:tc>
        <w:tc>
          <w:tcPr>
            <w:tcW w:w="835" w:type="dxa"/>
            <w:vAlign w:val="center"/>
          </w:tcPr>
          <w:p>
            <w:pPr>
              <w:jc w:val="center"/>
              <w:rPr>
                <w:rFonts w:hint="eastAsia" w:ascii="仿宋_GB2312" w:hAnsi="宋体" w:eastAsia="仿宋_GB2312" w:cs="仿宋_GB2312"/>
                <w:b/>
                <w:bCs/>
                <w:color w:val="000000"/>
                <w:kern w:val="0"/>
                <w:sz w:val="16"/>
                <w:szCs w:val="16"/>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4" w:type="dxa"/>
            <w:vAlign w:val="center"/>
          </w:tcPr>
          <w:p>
            <w:pPr>
              <w:widowControl/>
              <w:jc w:val="center"/>
              <w:textAlignment w:val="center"/>
              <w:rPr>
                <w:rFonts w:hint="eastAsia" w:ascii="仿宋_GB2312" w:hAnsi="宋体" w:eastAsia="仿宋_GB2312" w:cs="仿宋_GB2312"/>
                <w:b/>
                <w:bCs/>
                <w:color w:val="000000"/>
                <w:kern w:val="0"/>
                <w:sz w:val="16"/>
                <w:szCs w:val="16"/>
                <w:vertAlign w:val="baseline"/>
                <w:lang w:val="en-US" w:eastAsia="zh-CN" w:bidi="ar"/>
              </w:rPr>
            </w:pPr>
            <w:r>
              <w:rPr>
                <w:color w:val="000000"/>
                <w:kern w:val="0"/>
                <w:sz w:val="14"/>
                <w:szCs w:val="14"/>
                <w:lang w:bidi="ar"/>
              </w:rPr>
              <w:t>221</w:t>
            </w:r>
          </w:p>
        </w:tc>
        <w:tc>
          <w:tcPr>
            <w:tcW w:w="764" w:type="dxa"/>
            <w:vAlign w:val="center"/>
          </w:tcPr>
          <w:p>
            <w:pPr>
              <w:widowControl/>
              <w:jc w:val="center"/>
              <w:textAlignment w:val="center"/>
              <w:rPr>
                <w:rFonts w:hint="eastAsia" w:ascii="仿宋_GB2312" w:hAnsi="宋体" w:eastAsia="仿宋_GB2312" w:cs="仿宋_GB2312"/>
                <w:b/>
                <w:bCs/>
                <w:color w:val="000000"/>
                <w:kern w:val="0"/>
                <w:sz w:val="16"/>
                <w:szCs w:val="16"/>
                <w:vertAlign w:val="baseline"/>
                <w:lang w:val="en-US" w:eastAsia="zh-CN" w:bidi="ar"/>
              </w:rPr>
            </w:pPr>
            <w:r>
              <w:rPr>
                <w:color w:val="000000"/>
                <w:kern w:val="0"/>
                <w:sz w:val="14"/>
                <w:szCs w:val="14"/>
                <w:lang w:bidi="ar"/>
              </w:rPr>
              <w:t>02</w:t>
            </w:r>
          </w:p>
        </w:tc>
        <w:tc>
          <w:tcPr>
            <w:tcW w:w="1448" w:type="dxa"/>
            <w:vAlign w:val="center"/>
          </w:tcPr>
          <w:p>
            <w:pPr>
              <w:widowControl/>
              <w:jc w:val="center"/>
              <w:textAlignment w:val="center"/>
              <w:rPr>
                <w:rFonts w:hint="eastAsia" w:ascii="仿宋_GB2312" w:hAnsi="宋体" w:eastAsia="仿宋_GB2312" w:cs="仿宋_GB2312"/>
                <w:b/>
                <w:bCs/>
                <w:color w:val="000000"/>
                <w:kern w:val="0"/>
                <w:sz w:val="16"/>
                <w:szCs w:val="16"/>
                <w:vertAlign w:val="baseline"/>
                <w:lang w:val="en-US" w:eastAsia="zh-CN" w:bidi="ar"/>
              </w:rPr>
            </w:pPr>
            <w:r>
              <w:rPr>
                <w:color w:val="000000"/>
                <w:kern w:val="0"/>
                <w:sz w:val="14"/>
                <w:szCs w:val="14"/>
                <w:lang w:bidi="ar"/>
              </w:rPr>
              <w:t>01</w:t>
            </w:r>
          </w:p>
        </w:tc>
        <w:tc>
          <w:tcPr>
            <w:tcW w:w="1012" w:type="dxa"/>
            <w:vAlign w:val="center"/>
          </w:tcPr>
          <w:p>
            <w:pPr>
              <w:widowControl/>
              <w:jc w:val="center"/>
              <w:textAlignment w:val="center"/>
              <w:rPr>
                <w:rFonts w:hint="eastAsia" w:ascii="仿宋_GB2312" w:hAnsi="宋体" w:eastAsia="仿宋_GB2312" w:cs="仿宋_GB2312"/>
                <w:b/>
                <w:bCs/>
                <w:color w:val="000000"/>
                <w:kern w:val="0"/>
                <w:sz w:val="16"/>
                <w:szCs w:val="16"/>
                <w:vertAlign w:val="baseline"/>
                <w:lang w:val="en-US" w:eastAsia="zh-CN" w:bidi="ar"/>
              </w:rPr>
            </w:pPr>
            <w:r>
              <w:rPr>
                <w:color w:val="000000"/>
                <w:kern w:val="0"/>
                <w:sz w:val="14"/>
                <w:szCs w:val="14"/>
                <w:lang w:bidi="ar"/>
              </w:rPr>
              <w:t>031005</w:t>
            </w:r>
          </w:p>
        </w:tc>
        <w:tc>
          <w:tcPr>
            <w:tcW w:w="1012" w:type="dxa"/>
            <w:vAlign w:val="center"/>
          </w:tcPr>
          <w:p>
            <w:pPr>
              <w:widowControl/>
              <w:jc w:val="center"/>
              <w:textAlignment w:val="center"/>
              <w:rPr>
                <w:rFonts w:hint="eastAsia" w:ascii="仿宋_GB2312" w:hAnsi="宋体" w:eastAsia="仿宋_GB2312" w:cs="仿宋_GB2312"/>
                <w:b/>
                <w:bCs/>
                <w:color w:val="000000"/>
                <w:kern w:val="0"/>
                <w:sz w:val="16"/>
                <w:szCs w:val="16"/>
                <w:vertAlign w:val="baseline"/>
                <w:lang w:val="en-US" w:eastAsia="zh-CN" w:bidi="ar"/>
              </w:rPr>
            </w:pPr>
            <w:r>
              <w:rPr>
                <w:rFonts w:ascii="仿宋_GB2312" w:hAnsi="宋体" w:eastAsia="仿宋_GB2312" w:cs="仿宋_GB2312"/>
                <w:color w:val="000000"/>
                <w:kern w:val="0"/>
                <w:sz w:val="14"/>
                <w:szCs w:val="14"/>
                <w:lang w:bidi="ar"/>
              </w:rPr>
              <w:t>住房公积金</w:t>
            </w:r>
          </w:p>
        </w:tc>
        <w:tc>
          <w:tcPr>
            <w:tcW w:w="1012" w:type="dxa"/>
            <w:vAlign w:val="center"/>
          </w:tcPr>
          <w:p>
            <w:pPr>
              <w:widowControl/>
              <w:jc w:val="center"/>
              <w:textAlignment w:val="center"/>
              <w:rPr>
                <w:rFonts w:hint="eastAsia" w:ascii="仿宋_GB2312" w:hAnsi="宋体" w:eastAsia="仿宋_GB2312" w:cs="仿宋_GB2312"/>
                <w:b/>
                <w:bCs/>
                <w:color w:val="000000"/>
                <w:kern w:val="0"/>
                <w:sz w:val="16"/>
                <w:szCs w:val="16"/>
                <w:vertAlign w:val="baseline"/>
                <w:lang w:val="en-US" w:eastAsia="zh-CN" w:bidi="ar"/>
              </w:rPr>
            </w:pPr>
            <w:r>
              <w:rPr>
                <w:color w:val="000000"/>
                <w:kern w:val="0"/>
                <w:sz w:val="14"/>
                <w:szCs w:val="14"/>
                <w:lang w:bidi="ar"/>
              </w:rPr>
              <w:t>25.37</w:t>
            </w:r>
          </w:p>
        </w:tc>
        <w:tc>
          <w:tcPr>
            <w:tcW w:w="1182" w:type="dxa"/>
            <w:vAlign w:val="center"/>
          </w:tcPr>
          <w:p>
            <w:pPr>
              <w:jc w:val="center"/>
              <w:rPr>
                <w:rFonts w:hint="eastAsia" w:ascii="仿宋_GB2312" w:hAnsi="宋体" w:eastAsia="仿宋_GB2312" w:cs="仿宋_GB2312"/>
                <w:b/>
                <w:bCs/>
                <w:color w:val="000000"/>
                <w:kern w:val="0"/>
                <w:sz w:val="16"/>
                <w:szCs w:val="16"/>
                <w:vertAlign w:val="baseline"/>
                <w:lang w:val="en-US" w:eastAsia="zh-CN" w:bidi="ar"/>
              </w:rPr>
            </w:pPr>
          </w:p>
        </w:tc>
        <w:tc>
          <w:tcPr>
            <w:tcW w:w="970" w:type="dxa"/>
            <w:vAlign w:val="center"/>
          </w:tcPr>
          <w:p>
            <w:pPr>
              <w:jc w:val="center"/>
              <w:rPr>
                <w:rFonts w:hint="eastAsia" w:ascii="仿宋_GB2312" w:hAnsi="宋体" w:eastAsia="仿宋_GB2312" w:cs="仿宋_GB2312"/>
                <w:b/>
                <w:bCs/>
                <w:color w:val="000000"/>
                <w:kern w:val="0"/>
                <w:sz w:val="16"/>
                <w:szCs w:val="16"/>
                <w:vertAlign w:val="baseline"/>
                <w:lang w:val="en-US" w:eastAsia="zh-CN" w:bidi="ar"/>
              </w:rPr>
            </w:pPr>
          </w:p>
        </w:tc>
        <w:tc>
          <w:tcPr>
            <w:tcW w:w="970" w:type="dxa"/>
            <w:vAlign w:val="center"/>
          </w:tcPr>
          <w:p>
            <w:pPr>
              <w:jc w:val="center"/>
              <w:rPr>
                <w:rFonts w:hint="eastAsia" w:ascii="仿宋_GB2312" w:hAnsi="宋体" w:eastAsia="仿宋_GB2312" w:cs="仿宋_GB2312"/>
                <w:b/>
                <w:bCs/>
                <w:color w:val="000000"/>
                <w:kern w:val="0"/>
                <w:sz w:val="16"/>
                <w:szCs w:val="16"/>
                <w:vertAlign w:val="baseline"/>
                <w:lang w:val="en-US" w:eastAsia="zh-CN" w:bidi="ar"/>
              </w:rPr>
            </w:pPr>
          </w:p>
        </w:tc>
        <w:tc>
          <w:tcPr>
            <w:tcW w:w="970" w:type="dxa"/>
            <w:vAlign w:val="center"/>
          </w:tcPr>
          <w:p>
            <w:pPr>
              <w:jc w:val="center"/>
              <w:rPr>
                <w:rFonts w:hint="eastAsia" w:ascii="仿宋_GB2312" w:hAnsi="宋体" w:eastAsia="仿宋_GB2312" w:cs="仿宋_GB2312"/>
                <w:b/>
                <w:bCs/>
                <w:color w:val="000000"/>
                <w:kern w:val="0"/>
                <w:sz w:val="16"/>
                <w:szCs w:val="16"/>
                <w:vertAlign w:val="baseline"/>
                <w:lang w:val="en-US" w:eastAsia="zh-CN" w:bidi="ar"/>
              </w:rPr>
            </w:pPr>
          </w:p>
        </w:tc>
        <w:tc>
          <w:tcPr>
            <w:tcW w:w="971" w:type="dxa"/>
            <w:vAlign w:val="center"/>
          </w:tcPr>
          <w:p>
            <w:pPr>
              <w:jc w:val="center"/>
              <w:rPr>
                <w:rFonts w:hint="eastAsia" w:ascii="仿宋_GB2312" w:hAnsi="宋体" w:eastAsia="仿宋_GB2312" w:cs="仿宋_GB2312"/>
                <w:b/>
                <w:bCs/>
                <w:color w:val="000000"/>
                <w:kern w:val="0"/>
                <w:sz w:val="16"/>
                <w:szCs w:val="16"/>
                <w:vertAlign w:val="baseline"/>
                <w:lang w:val="en-US" w:eastAsia="zh-CN" w:bidi="ar"/>
              </w:rPr>
            </w:pPr>
          </w:p>
        </w:tc>
        <w:tc>
          <w:tcPr>
            <w:tcW w:w="1118" w:type="dxa"/>
            <w:vAlign w:val="center"/>
          </w:tcPr>
          <w:p>
            <w:pPr>
              <w:widowControl/>
              <w:jc w:val="center"/>
              <w:textAlignment w:val="center"/>
              <w:rPr>
                <w:rFonts w:hint="eastAsia" w:ascii="仿宋_GB2312" w:hAnsi="宋体" w:eastAsia="仿宋_GB2312" w:cs="仿宋_GB2312"/>
                <w:b/>
                <w:bCs/>
                <w:color w:val="000000"/>
                <w:kern w:val="0"/>
                <w:sz w:val="16"/>
                <w:szCs w:val="16"/>
                <w:vertAlign w:val="baseline"/>
                <w:lang w:val="en-US" w:eastAsia="zh-CN" w:bidi="ar"/>
              </w:rPr>
            </w:pPr>
            <w:r>
              <w:rPr>
                <w:color w:val="000000"/>
                <w:kern w:val="0"/>
                <w:sz w:val="14"/>
                <w:szCs w:val="14"/>
                <w:lang w:bidi="ar"/>
              </w:rPr>
              <w:t>25.37</w:t>
            </w:r>
          </w:p>
        </w:tc>
        <w:tc>
          <w:tcPr>
            <w:tcW w:w="1086" w:type="dxa"/>
            <w:vAlign w:val="center"/>
          </w:tcPr>
          <w:p>
            <w:pPr>
              <w:widowControl/>
              <w:jc w:val="center"/>
              <w:textAlignment w:val="center"/>
              <w:rPr>
                <w:rFonts w:hint="eastAsia" w:ascii="仿宋_GB2312" w:hAnsi="宋体" w:eastAsia="仿宋_GB2312" w:cs="仿宋_GB2312"/>
                <w:b/>
                <w:bCs/>
                <w:color w:val="000000"/>
                <w:kern w:val="0"/>
                <w:sz w:val="16"/>
                <w:szCs w:val="16"/>
                <w:vertAlign w:val="baseline"/>
                <w:lang w:val="en-US" w:eastAsia="zh-CN" w:bidi="ar"/>
              </w:rPr>
            </w:pPr>
            <w:r>
              <w:rPr>
                <w:color w:val="000000"/>
                <w:kern w:val="0"/>
                <w:sz w:val="14"/>
                <w:szCs w:val="14"/>
                <w:lang w:bidi="ar"/>
              </w:rPr>
              <w:t>25.37</w:t>
            </w:r>
          </w:p>
        </w:tc>
        <w:tc>
          <w:tcPr>
            <w:tcW w:w="835" w:type="dxa"/>
            <w:vAlign w:val="center"/>
          </w:tcPr>
          <w:p>
            <w:pPr>
              <w:jc w:val="center"/>
              <w:rPr>
                <w:rFonts w:hint="eastAsia" w:ascii="仿宋_GB2312" w:hAnsi="宋体" w:eastAsia="仿宋_GB2312" w:cs="仿宋_GB2312"/>
                <w:b/>
                <w:bCs/>
                <w:color w:val="000000"/>
                <w:kern w:val="0"/>
                <w:sz w:val="16"/>
                <w:szCs w:val="16"/>
                <w:vertAlign w:val="baseline"/>
                <w:lang w:val="en-US" w:eastAsia="zh-CN" w:bidi="ar"/>
              </w:rPr>
            </w:pPr>
          </w:p>
        </w:tc>
      </w:tr>
    </w:tbl>
    <w:p>
      <w:pPr>
        <w:keepNext w:val="0"/>
        <w:keepLines w:val="0"/>
        <w:pageBreakBefore w:val="0"/>
        <w:widowControl/>
        <w:kinsoku/>
        <w:wordWrap/>
        <w:overflowPunct/>
        <w:topLinePunct w:val="0"/>
        <w:autoSpaceDE/>
        <w:autoSpaceDN/>
        <w:bidi w:val="0"/>
        <w:adjustRightInd/>
        <w:snapToGrid/>
        <w:spacing w:line="300" w:lineRule="exact"/>
        <w:jc w:val="center"/>
        <w:textAlignment w:val="center"/>
        <w:outlineLvl w:val="9"/>
        <w:rPr>
          <w:rFonts w:hint="eastAsia" w:ascii="仿宋_GB2312" w:hAnsi="宋体" w:eastAsia="仿宋_GB2312" w:cs="仿宋_GB2312"/>
          <w:b/>
          <w:bCs/>
          <w:color w:val="000000"/>
          <w:kern w:val="0"/>
          <w:sz w:val="16"/>
          <w:szCs w:val="16"/>
          <w:lang w:val="en-US" w:eastAsia="zh-CN" w:bidi="ar"/>
        </w:rPr>
      </w:pPr>
    </w:p>
    <w:p>
      <w:pPr>
        <w:keepNext w:val="0"/>
        <w:keepLines w:val="0"/>
        <w:pageBreakBefore w:val="0"/>
        <w:widowControl/>
        <w:kinsoku/>
        <w:wordWrap/>
        <w:overflowPunct/>
        <w:topLinePunct w:val="0"/>
        <w:autoSpaceDE/>
        <w:autoSpaceDN/>
        <w:bidi w:val="0"/>
        <w:adjustRightInd/>
        <w:snapToGrid/>
        <w:spacing w:line="300" w:lineRule="exact"/>
        <w:jc w:val="right"/>
        <w:textAlignment w:val="center"/>
        <w:outlineLvl w:val="9"/>
        <w:rPr>
          <w:rFonts w:hint="eastAsia" w:ascii="仿宋_GB2312" w:hAnsi="宋体" w:eastAsia="仿宋_GB2312" w:cs="仿宋_GB2312"/>
          <w:b/>
          <w:bCs/>
          <w:color w:val="000000"/>
          <w:kern w:val="0"/>
          <w:sz w:val="16"/>
          <w:szCs w:val="16"/>
          <w:lang w:val="en-US" w:eastAsia="zh-CN" w:bidi="ar"/>
        </w:rPr>
      </w:pPr>
    </w:p>
    <w:p>
      <w:pPr>
        <w:keepNext w:val="0"/>
        <w:keepLines w:val="0"/>
        <w:pageBreakBefore w:val="0"/>
        <w:widowControl/>
        <w:kinsoku/>
        <w:wordWrap/>
        <w:overflowPunct/>
        <w:topLinePunct w:val="0"/>
        <w:autoSpaceDE/>
        <w:autoSpaceDN/>
        <w:bidi w:val="0"/>
        <w:adjustRightInd/>
        <w:snapToGrid/>
        <w:spacing w:line="300" w:lineRule="exact"/>
        <w:jc w:val="right"/>
        <w:textAlignment w:val="center"/>
        <w:outlineLvl w:val="9"/>
        <w:rPr>
          <w:rFonts w:hint="eastAsia" w:ascii="仿宋_GB2312" w:hAnsi="宋体" w:eastAsia="仿宋_GB2312" w:cs="仿宋_GB2312"/>
          <w:b/>
          <w:bCs/>
          <w:color w:val="000000"/>
          <w:kern w:val="0"/>
          <w:sz w:val="16"/>
          <w:szCs w:val="16"/>
          <w:lang w:val="en-US" w:eastAsia="zh-CN" w:bidi="ar"/>
        </w:rPr>
      </w:pPr>
    </w:p>
    <w:p>
      <w:pPr>
        <w:keepNext w:val="0"/>
        <w:keepLines w:val="0"/>
        <w:pageBreakBefore w:val="0"/>
        <w:widowControl/>
        <w:kinsoku/>
        <w:wordWrap/>
        <w:overflowPunct/>
        <w:topLinePunct w:val="0"/>
        <w:autoSpaceDE/>
        <w:autoSpaceDN/>
        <w:bidi w:val="0"/>
        <w:adjustRightInd/>
        <w:snapToGrid/>
        <w:spacing w:line="300" w:lineRule="exact"/>
        <w:jc w:val="right"/>
        <w:textAlignment w:val="center"/>
        <w:outlineLvl w:val="9"/>
        <w:rPr>
          <w:rFonts w:hint="eastAsia" w:ascii="仿宋_GB2312" w:hAnsi="宋体" w:eastAsia="仿宋_GB2312" w:cs="仿宋_GB2312"/>
          <w:b/>
          <w:bCs/>
          <w:color w:val="000000"/>
          <w:kern w:val="0"/>
          <w:sz w:val="16"/>
          <w:szCs w:val="16"/>
          <w:lang w:val="en-US" w:eastAsia="zh-CN" w:bidi="ar"/>
        </w:rPr>
      </w:pPr>
    </w:p>
    <w:p>
      <w:pPr>
        <w:keepNext w:val="0"/>
        <w:keepLines w:val="0"/>
        <w:pageBreakBefore w:val="0"/>
        <w:widowControl/>
        <w:kinsoku/>
        <w:wordWrap/>
        <w:overflowPunct/>
        <w:topLinePunct w:val="0"/>
        <w:autoSpaceDE/>
        <w:autoSpaceDN/>
        <w:bidi w:val="0"/>
        <w:adjustRightInd/>
        <w:snapToGrid/>
        <w:spacing w:line="300" w:lineRule="exact"/>
        <w:jc w:val="right"/>
        <w:textAlignment w:val="center"/>
        <w:outlineLvl w:val="9"/>
        <w:rPr>
          <w:rFonts w:hint="eastAsia" w:ascii="仿宋_GB2312" w:hAnsi="宋体" w:eastAsia="仿宋_GB2312" w:cs="仿宋_GB2312"/>
          <w:b/>
          <w:bCs/>
          <w:color w:val="000000"/>
          <w:kern w:val="0"/>
          <w:sz w:val="16"/>
          <w:szCs w:val="16"/>
          <w:lang w:val="en-US" w:eastAsia="zh-CN" w:bidi="ar"/>
        </w:rPr>
      </w:pPr>
    </w:p>
    <w:p>
      <w:pPr>
        <w:keepNext w:val="0"/>
        <w:keepLines w:val="0"/>
        <w:pageBreakBefore w:val="0"/>
        <w:widowControl/>
        <w:kinsoku/>
        <w:wordWrap/>
        <w:overflowPunct/>
        <w:topLinePunct w:val="0"/>
        <w:autoSpaceDE/>
        <w:autoSpaceDN/>
        <w:bidi w:val="0"/>
        <w:adjustRightInd/>
        <w:snapToGrid/>
        <w:spacing w:line="300" w:lineRule="exact"/>
        <w:jc w:val="right"/>
        <w:textAlignment w:val="center"/>
        <w:outlineLvl w:val="9"/>
        <w:rPr>
          <w:rFonts w:hint="eastAsia" w:ascii="仿宋_GB2312" w:hAnsi="宋体" w:eastAsia="仿宋_GB2312" w:cs="仿宋_GB2312"/>
          <w:b/>
          <w:bCs/>
          <w:color w:val="000000"/>
          <w:kern w:val="0"/>
          <w:sz w:val="16"/>
          <w:szCs w:val="16"/>
          <w:lang w:val="en-US" w:eastAsia="zh-CN" w:bidi="ar"/>
        </w:rPr>
      </w:pPr>
    </w:p>
    <w:p>
      <w:pPr>
        <w:keepNext w:val="0"/>
        <w:keepLines w:val="0"/>
        <w:pageBreakBefore w:val="0"/>
        <w:widowControl/>
        <w:kinsoku/>
        <w:wordWrap/>
        <w:overflowPunct/>
        <w:topLinePunct w:val="0"/>
        <w:autoSpaceDE/>
        <w:autoSpaceDN/>
        <w:bidi w:val="0"/>
        <w:adjustRightInd/>
        <w:snapToGrid/>
        <w:spacing w:line="300" w:lineRule="exact"/>
        <w:jc w:val="right"/>
        <w:textAlignment w:val="center"/>
        <w:outlineLvl w:val="9"/>
        <w:rPr>
          <w:rFonts w:hint="eastAsia" w:ascii="仿宋_GB2312" w:hAnsi="宋体" w:eastAsia="仿宋_GB2312" w:cs="仿宋_GB2312"/>
          <w:b/>
          <w:bCs/>
          <w:color w:val="000000"/>
          <w:kern w:val="0"/>
          <w:sz w:val="16"/>
          <w:szCs w:val="16"/>
          <w:lang w:val="en-US" w:eastAsia="zh-CN" w:bidi="ar"/>
        </w:rPr>
      </w:pPr>
      <w:r>
        <w:rPr>
          <w:rFonts w:hint="eastAsia" w:ascii="仿宋_GB2312" w:hAnsi="宋体" w:eastAsia="仿宋_GB2312" w:cs="仿宋_GB2312"/>
          <w:b/>
          <w:bCs/>
          <w:color w:val="000000"/>
          <w:kern w:val="0"/>
          <w:sz w:val="16"/>
          <w:szCs w:val="16"/>
          <w:lang w:val="en-US" w:eastAsia="zh-CN" w:bidi="ar"/>
        </w:rPr>
        <w:t xml:space="preserve"> </w:t>
      </w:r>
      <w:r>
        <w:rPr>
          <w:rFonts w:ascii="仿宋_GB2312" w:hAnsi="宋体" w:eastAsia="仿宋_GB2312" w:cs="仿宋_GB2312"/>
          <w:b/>
          <w:bCs/>
          <w:color w:val="000000"/>
          <w:kern w:val="0"/>
          <w:sz w:val="16"/>
          <w:szCs w:val="16"/>
          <w:lang w:bidi="ar"/>
        </w:rPr>
        <w:t>预算09表</w:t>
      </w:r>
    </w:p>
    <w:p>
      <w:pPr>
        <w:jc w:val="center"/>
        <w:rPr>
          <w:rFonts w:ascii="方正小标宋简体" w:hAnsi="方正小标宋简体" w:eastAsia="方正小标宋简体" w:cs="方正小标宋简体"/>
          <w:color w:val="000000"/>
          <w:kern w:val="0"/>
          <w:sz w:val="30"/>
          <w:szCs w:val="30"/>
          <w:lang w:bidi="ar"/>
        </w:rPr>
      </w:pPr>
      <w:r>
        <w:rPr>
          <w:rFonts w:ascii="方正小标宋简体" w:hAnsi="方正小标宋简体" w:eastAsia="方正小标宋简体" w:cs="方正小标宋简体"/>
          <w:color w:val="000000"/>
          <w:kern w:val="0"/>
          <w:sz w:val="30"/>
          <w:szCs w:val="30"/>
          <w:lang w:bidi="ar"/>
        </w:rPr>
        <w:t>一般公共预算基本支出表--人员经费(工资福利支出)(按部门预算经济分类)</w:t>
      </w:r>
    </w:p>
    <w:p>
      <w:pPr>
        <w:jc w:val="left"/>
        <w:rPr>
          <w:rFonts w:ascii="仿宋_GB2312" w:hAnsi="宋体" w:eastAsia="仿宋_GB2312" w:cs="仿宋_GB2312"/>
          <w:b/>
          <w:bCs/>
          <w:color w:val="000000"/>
          <w:kern w:val="0"/>
          <w:sz w:val="16"/>
          <w:szCs w:val="16"/>
          <w:lang w:bidi="ar"/>
        </w:rPr>
      </w:pPr>
      <w:r>
        <w:rPr>
          <w:rFonts w:ascii="仿宋_GB2312" w:hAnsi="宋体" w:eastAsia="仿宋_GB2312" w:cs="仿宋_GB2312"/>
          <w:b/>
          <w:bCs/>
          <w:color w:val="000000"/>
          <w:kern w:val="0"/>
          <w:sz w:val="16"/>
          <w:szCs w:val="16"/>
          <w:lang w:bidi="ar"/>
        </w:rPr>
        <w:t>填报单位：湖南省直单位职工集中住宅区管理服务中心</w:t>
      </w:r>
      <w:r>
        <w:rPr>
          <w:rFonts w:hint="eastAsia" w:ascii="仿宋_GB2312" w:hAnsi="宋体" w:eastAsia="仿宋_GB2312" w:cs="仿宋_GB2312"/>
          <w:b/>
          <w:bCs/>
          <w:color w:val="000000"/>
          <w:kern w:val="0"/>
          <w:sz w:val="16"/>
          <w:szCs w:val="16"/>
          <w:lang w:val="en-US" w:eastAsia="zh-CN" w:bidi="ar"/>
        </w:rPr>
        <w:t xml:space="preserve">                                                                                                                </w:t>
      </w:r>
      <w:r>
        <w:rPr>
          <w:rFonts w:ascii="仿宋_GB2312" w:hAnsi="宋体" w:eastAsia="仿宋_GB2312" w:cs="仿宋_GB2312"/>
          <w:b/>
          <w:bCs/>
          <w:color w:val="000000"/>
          <w:kern w:val="0"/>
          <w:sz w:val="16"/>
          <w:szCs w:val="16"/>
          <w:lang w:bidi="ar"/>
        </w:rPr>
        <w:t>单位：万元</w:t>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
        <w:gridCol w:w="441"/>
        <w:gridCol w:w="530"/>
        <w:gridCol w:w="653"/>
        <w:gridCol w:w="1144"/>
        <w:gridCol w:w="644"/>
        <w:gridCol w:w="658"/>
        <w:gridCol w:w="840"/>
        <w:gridCol w:w="565"/>
        <w:gridCol w:w="559"/>
        <w:gridCol w:w="598"/>
        <w:gridCol w:w="546"/>
        <w:gridCol w:w="786"/>
        <w:gridCol w:w="534"/>
        <w:gridCol w:w="611"/>
        <w:gridCol w:w="611"/>
        <w:gridCol w:w="777"/>
        <w:gridCol w:w="645"/>
        <w:gridCol w:w="694"/>
        <w:gridCol w:w="640"/>
        <w:gridCol w:w="587"/>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423" w:type="dxa"/>
            <w:gridSpan w:val="3"/>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b/>
                <w:bCs/>
                <w:color w:val="000000"/>
                <w:kern w:val="0"/>
                <w:sz w:val="16"/>
                <w:szCs w:val="16"/>
                <w:lang w:bidi="ar"/>
              </w:rPr>
              <w:t>功能科目</w:t>
            </w:r>
          </w:p>
        </w:tc>
        <w:tc>
          <w:tcPr>
            <w:tcW w:w="653" w:type="dxa"/>
            <w:vMerge w:val="restart"/>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b/>
                <w:bCs/>
                <w:color w:val="000000"/>
                <w:kern w:val="0"/>
                <w:sz w:val="16"/>
                <w:szCs w:val="16"/>
                <w:lang w:bidi="ar"/>
              </w:rPr>
              <w:t>单位代码</w:t>
            </w:r>
          </w:p>
        </w:tc>
        <w:tc>
          <w:tcPr>
            <w:tcW w:w="1144" w:type="dxa"/>
            <w:vMerge w:val="restart"/>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b/>
                <w:bCs/>
                <w:color w:val="000000"/>
                <w:kern w:val="0"/>
                <w:sz w:val="16"/>
                <w:szCs w:val="16"/>
                <w:lang w:bidi="ar"/>
              </w:rPr>
              <w:t>单位名称（功能科目）</w:t>
            </w:r>
          </w:p>
        </w:tc>
        <w:tc>
          <w:tcPr>
            <w:tcW w:w="644" w:type="dxa"/>
            <w:vMerge w:val="restart"/>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b/>
                <w:bCs/>
                <w:color w:val="000000"/>
                <w:kern w:val="0"/>
                <w:sz w:val="16"/>
                <w:szCs w:val="16"/>
                <w:lang w:bidi="ar"/>
              </w:rPr>
              <w:t>总  计</w:t>
            </w:r>
          </w:p>
        </w:tc>
        <w:tc>
          <w:tcPr>
            <w:tcW w:w="3220" w:type="dxa"/>
            <w:gridSpan w:val="5"/>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b/>
                <w:bCs/>
                <w:color w:val="000000"/>
                <w:kern w:val="0"/>
                <w:sz w:val="16"/>
                <w:szCs w:val="16"/>
                <w:lang w:bidi="ar"/>
              </w:rPr>
              <w:t>工资津补贴</w:t>
            </w:r>
          </w:p>
        </w:tc>
        <w:tc>
          <w:tcPr>
            <w:tcW w:w="3865" w:type="dxa"/>
            <w:gridSpan w:val="6"/>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b/>
                <w:bCs/>
                <w:color w:val="000000"/>
                <w:kern w:val="0"/>
                <w:sz w:val="16"/>
                <w:szCs w:val="16"/>
                <w:lang w:bidi="ar"/>
              </w:rPr>
              <w:t xml:space="preserve">社会保障缴费      </w:t>
            </w:r>
          </w:p>
        </w:tc>
        <w:tc>
          <w:tcPr>
            <w:tcW w:w="645" w:type="dxa"/>
            <w:vMerge w:val="restart"/>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b/>
                <w:bCs/>
                <w:color w:val="000000"/>
                <w:kern w:val="0"/>
                <w:sz w:val="16"/>
                <w:szCs w:val="16"/>
                <w:lang w:bidi="ar"/>
              </w:rPr>
              <w:t>住房公积金</w:t>
            </w:r>
          </w:p>
        </w:tc>
        <w:tc>
          <w:tcPr>
            <w:tcW w:w="2580" w:type="dxa"/>
            <w:gridSpan w:val="4"/>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b/>
                <w:bCs/>
                <w:color w:val="000000"/>
                <w:kern w:val="0"/>
                <w:sz w:val="16"/>
                <w:szCs w:val="16"/>
                <w:lang w:bidi="ar"/>
              </w:rPr>
              <w:t xml:space="preserve">其他工资福利支出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b/>
                <w:bCs/>
                <w:color w:val="000000"/>
                <w:kern w:val="0"/>
                <w:sz w:val="16"/>
                <w:szCs w:val="16"/>
                <w:lang w:bidi="ar"/>
              </w:rPr>
              <w:t>类</w:t>
            </w:r>
          </w:p>
        </w:tc>
        <w:tc>
          <w:tcPr>
            <w:tcW w:w="441"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b/>
                <w:bCs/>
                <w:color w:val="000000"/>
                <w:kern w:val="0"/>
                <w:sz w:val="16"/>
                <w:szCs w:val="16"/>
                <w:lang w:bidi="ar"/>
              </w:rPr>
              <w:t>款</w:t>
            </w:r>
          </w:p>
        </w:tc>
        <w:tc>
          <w:tcPr>
            <w:tcW w:w="530"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b/>
                <w:bCs/>
                <w:color w:val="000000"/>
                <w:kern w:val="0"/>
                <w:sz w:val="16"/>
                <w:szCs w:val="16"/>
                <w:lang w:bidi="ar"/>
              </w:rPr>
              <w:t>项</w:t>
            </w:r>
          </w:p>
        </w:tc>
        <w:tc>
          <w:tcPr>
            <w:tcW w:w="653" w:type="dxa"/>
            <w:vMerge w:val="continue"/>
            <w:vAlign w:val="center"/>
          </w:tcPr>
          <w:p>
            <w:pPr>
              <w:jc w:val="center"/>
              <w:rPr>
                <w:rFonts w:ascii="仿宋_GB2312" w:hAnsi="宋体" w:eastAsia="仿宋_GB2312" w:cs="仿宋_GB2312"/>
                <w:b/>
                <w:bCs/>
                <w:color w:val="000000"/>
                <w:kern w:val="0"/>
                <w:sz w:val="16"/>
                <w:szCs w:val="16"/>
                <w:vertAlign w:val="baseline"/>
                <w:lang w:bidi="ar"/>
              </w:rPr>
            </w:pPr>
          </w:p>
        </w:tc>
        <w:tc>
          <w:tcPr>
            <w:tcW w:w="1144" w:type="dxa"/>
            <w:vMerge w:val="continue"/>
            <w:vAlign w:val="center"/>
          </w:tcPr>
          <w:p>
            <w:pPr>
              <w:jc w:val="center"/>
              <w:rPr>
                <w:rFonts w:ascii="仿宋_GB2312" w:hAnsi="宋体" w:eastAsia="仿宋_GB2312" w:cs="仿宋_GB2312"/>
                <w:b/>
                <w:bCs/>
                <w:color w:val="000000"/>
                <w:kern w:val="0"/>
                <w:sz w:val="16"/>
                <w:szCs w:val="16"/>
                <w:vertAlign w:val="baseline"/>
                <w:lang w:bidi="ar"/>
              </w:rPr>
            </w:pPr>
          </w:p>
        </w:tc>
        <w:tc>
          <w:tcPr>
            <w:tcW w:w="644" w:type="dxa"/>
            <w:vMerge w:val="continue"/>
            <w:vAlign w:val="center"/>
          </w:tcPr>
          <w:p>
            <w:pPr>
              <w:jc w:val="center"/>
              <w:rPr>
                <w:rFonts w:ascii="仿宋_GB2312" w:hAnsi="宋体" w:eastAsia="仿宋_GB2312" w:cs="仿宋_GB2312"/>
                <w:b/>
                <w:bCs/>
                <w:color w:val="000000"/>
                <w:kern w:val="0"/>
                <w:sz w:val="16"/>
                <w:szCs w:val="16"/>
                <w:vertAlign w:val="baseline"/>
                <w:lang w:bidi="ar"/>
              </w:rPr>
            </w:pPr>
          </w:p>
        </w:tc>
        <w:tc>
          <w:tcPr>
            <w:tcW w:w="658"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b/>
                <w:bCs/>
                <w:color w:val="000000"/>
                <w:kern w:val="0"/>
                <w:sz w:val="16"/>
                <w:szCs w:val="16"/>
                <w:lang w:bidi="ar"/>
              </w:rPr>
              <w:t>合计</w:t>
            </w:r>
          </w:p>
        </w:tc>
        <w:tc>
          <w:tcPr>
            <w:tcW w:w="840"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b/>
                <w:bCs/>
                <w:color w:val="000000"/>
                <w:kern w:val="0"/>
                <w:sz w:val="16"/>
                <w:szCs w:val="16"/>
                <w:lang w:bidi="ar"/>
              </w:rPr>
              <w:t>基本工资</w:t>
            </w:r>
          </w:p>
        </w:tc>
        <w:tc>
          <w:tcPr>
            <w:tcW w:w="565"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b/>
                <w:bCs/>
                <w:color w:val="000000"/>
                <w:kern w:val="0"/>
                <w:sz w:val="16"/>
                <w:szCs w:val="16"/>
                <w:lang w:bidi="ar"/>
              </w:rPr>
              <w:t>津贴补贴</w:t>
            </w:r>
          </w:p>
        </w:tc>
        <w:tc>
          <w:tcPr>
            <w:tcW w:w="559"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b/>
                <w:bCs/>
                <w:color w:val="000000"/>
                <w:kern w:val="0"/>
                <w:sz w:val="16"/>
                <w:szCs w:val="16"/>
                <w:lang w:bidi="ar"/>
              </w:rPr>
              <w:t>奖金</w:t>
            </w:r>
          </w:p>
        </w:tc>
        <w:tc>
          <w:tcPr>
            <w:tcW w:w="598"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b/>
                <w:bCs/>
                <w:color w:val="000000"/>
                <w:kern w:val="0"/>
                <w:sz w:val="16"/>
                <w:szCs w:val="16"/>
                <w:lang w:bidi="ar"/>
              </w:rPr>
              <w:t>绩效工资</w:t>
            </w:r>
          </w:p>
        </w:tc>
        <w:tc>
          <w:tcPr>
            <w:tcW w:w="546"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b/>
                <w:bCs/>
                <w:color w:val="000000"/>
                <w:kern w:val="0"/>
                <w:sz w:val="16"/>
                <w:szCs w:val="16"/>
                <w:lang w:bidi="ar"/>
              </w:rPr>
              <w:t>合计</w:t>
            </w:r>
          </w:p>
        </w:tc>
        <w:tc>
          <w:tcPr>
            <w:tcW w:w="786"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b/>
                <w:bCs/>
                <w:color w:val="000000"/>
                <w:kern w:val="0"/>
                <w:sz w:val="16"/>
                <w:szCs w:val="16"/>
                <w:lang w:bidi="ar"/>
              </w:rPr>
              <w:t>机关事业单位基本养老保险缴费</w:t>
            </w:r>
          </w:p>
        </w:tc>
        <w:tc>
          <w:tcPr>
            <w:tcW w:w="534"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b/>
                <w:bCs/>
                <w:color w:val="000000"/>
                <w:kern w:val="0"/>
                <w:sz w:val="16"/>
                <w:szCs w:val="16"/>
                <w:lang w:bidi="ar"/>
              </w:rPr>
              <w:t>职业年金缴费</w:t>
            </w:r>
          </w:p>
        </w:tc>
        <w:tc>
          <w:tcPr>
            <w:tcW w:w="611"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b/>
                <w:bCs/>
                <w:color w:val="000000"/>
                <w:kern w:val="0"/>
                <w:sz w:val="16"/>
                <w:szCs w:val="16"/>
                <w:lang w:bidi="ar"/>
              </w:rPr>
              <w:t>职工基本医疗保险缴费</w:t>
            </w:r>
          </w:p>
        </w:tc>
        <w:tc>
          <w:tcPr>
            <w:tcW w:w="611"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b/>
                <w:bCs/>
                <w:color w:val="000000"/>
                <w:kern w:val="0"/>
                <w:sz w:val="16"/>
                <w:szCs w:val="16"/>
                <w:lang w:bidi="ar"/>
              </w:rPr>
              <w:t>公务员医疗补助缴费</w:t>
            </w:r>
          </w:p>
        </w:tc>
        <w:tc>
          <w:tcPr>
            <w:tcW w:w="777" w:type="dxa"/>
            <w:vAlign w:val="center"/>
          </w:tcPr>
          <w:p>
            <w:pPr>
              <w:widowControl/>
              <w:jc w:val="center"/>
              <w:textAlignment w:val="center"/>
              <w:rPr>
                <w:rFonts w:ascii="仿宋_GB2312" w:hAnsi="宋体" w:eastAsia="仿宋_GB2312" w:cs="仿宋_GB2312"/>
                <w:b/>
                <w:bCs/>
                <w:color w:val="000000"/>
                <w:kern w:val="0"/>
                <w:sz w:val="16"/>
                <w:szCs w:val="16"/>
                <w:lang w:bidi="ar"/>
              </w:rPr>
            </w:pPr>
            <w:r>
              <w:rPr>
                <w:rFonts w:ascii="仿宋_GB2312" w:hAnsi="宋体" w:eastAsia="仿宋_GB2312" w:cs="仿宋_GB2312"/>
                <w:b/>
                <w:bCs/>
                <w:color w:val="000000"/>
                <w:kern w:val="0"/>
                <w:sz w:val="16"/>
                <w:szCs w:val="16"/>
                <w:lang w:bidi="ar"/>
              </w:rPr>
              <w:t>其他</w:t>
            </w:r>
          </w:p>
          <w:p>
            <w:pPr>
              <w:widowControl/>
              <w:jc w:val="center"/>
              <w:textAlignment w:val="center"/>
              <w:rPr>
                <w:rFonts w:ascii="仿宋_GB2312" w:hAnsi="宋体" w:eastAsia="仿宋_GB2312" w:cs="仿宋_GB2312"/>
                <w:b/>
                <w:bCs/>
                <w:color w:val="000000"/>
                <w:kern w:val="0"/>
                <w:sz w:val="16"/>
                <w:szCs w:val="16"/>
                <w:lang w:bidi="ar"/>
              </w:rPr>
            </w:pPr>
            <w:r>
              <w:rPr>
                <w:rFonts w:ascii="仿宋_GB2312" w:hAnsi="宋体" w:eastAsia="仿宋_GB2312" w:cs="仿宋_GB2312"/>
                <w:b/>
                <w:bCs/>
                <w:color w:val="000000"/>
                <w:kern w:val="0"/>
                <w:sz w:val="16"/>
                <w:szCs w:val="16"/>
                <w:lang w:bidi="ar"/>
              </w:rPr>
              <w:t>社会</w:t>
            </w:r>
          </w:p>
          <w:p>
            <w:pPr>
              <w:widowControl/>
              <w:jc w:val="center"/>
              <w:textAlignment w:val="center"/>
              <w:rPr>
                <w:rFonts w:ascii="仿宋_GB2312" w:hAnsi="宋体" w:eastAsia="仿宋_GB2312" w:cs="仿宋_GB2312"/>
                <w:b/>
                <w:bCs/>
                <w:color w:val="000000"/>
                <w:kern w:val="0"/>
                <w:sz w:val="16"/>
                <w:szCs w:val="16"/>
                <w:lang w:bidi="ar"/>
              </w:rPr>
            </w:pPr>
            <w:r>
              <w:rPr>
                <w:rFonts w:ascii="仿宋_GB2312" w:hAnsi="宋体" w:eastAsia="仿宋_GB2312" w:cs="仿宋_GB2312"/>
                <w:b/>
                <w:bCs/>
                <w:color w:val="000000"/>
                <w:kern w:val="0"/>
                <w:sz w:val="16"/>
                <w:szCs w:val="16"/>
                <w:lang w:bidi="ar"/>
              </w:rPr>
              <w:t>保障</w:t>
            </w:r>
          </w:p>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b/>
                <w:bCs/>
                <w:color w:val="000000"/>
                <w:kern w:val="0"/>
                <w:sz w:val="16"/>
                <w:szCs w:val="16"/>
                <w:lang w:bidi="ar"/>
              </w:rPr>
              <w:t>缴费</w:t>
            </w:r>
          </w:p>
        </w:tc>
        <w:tc>
          <w:tcPr>
            <w:tcW w:w="645" w:type="dxa"/>
            <w:vMerge w:val="continue"/>
            <w:vAlign w:val="center"/>
          </w:tcPr>
          <w:p>
            <w:pPr>
              <w:jc w:val="center"/>
              <w:rPr>
                <w:rFonts w:ascii="仿宋_GB2312" w:hAnsi="宋体" w:eastAsia="仿宋_GB2312" w:cs="仿宋_GB2312"/>
                <w:b/>
                <w:bCs/>
                <w:color w:val="000000"/>
                <w:kern w:val="0"/>
                <w:sz w:val="16"/>
                <w:szCs w:val="16"/>
                <w:vertAlign w:val="baseline"/>
                <w:lang w:bidi="ar"/>
              </w:rPr>
            </w:pPr>
          </w:p>
        </w:tc>
        <w:tc>
          <w:tcPr>
            <w:tcW w:w="694"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b/>
                <w:bCs/>
                <w:color w:val="000000"/>
                <w:kern w:val="0"/>
                <w:sz w:val="16"/>
                <w:szCs w:val="16"/>
                <w:lang w:bidi="ar"/>
              </w:rPr>
              <w:t>合计</w:t>
            </w:r>
          </w:p>
        </w:tc>
        <w:tc>
          <w:tcPr>
            <w:tcW w:w="640"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b/>
                <w:bCs/>
                <w:color w:val="000000"/>
                <w:kern w:val="0"/>
                <w:sz w:val="16"/>
                <w:szCs w:val="16"/>
                <w:lang w:bidi="ar"/>
              </w:rPr>
              <w:t>伙食补助费</w:t>
            </w:r>
          </w:p>
        </w:tc>
        <w:tc>
          <w:tcPr>
            <w:tcW w:w="587"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b/>
                <w:bCs/>
                <w:color w:val="000000"/>
                <w:kern w:val="0"/>
                <w:sz w:val="16"/>
                <w:szCs w:val="16"/>
                <w:lang w:bidi="ar"/>
              </w:rPr>
              <w:t>医疗费</w:t>
            </w:r>
          </w:p>
        </w:tc>
        <w:tc>
          <w:tcPr>
            <w:tcW w:w="659"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b/>
                <w:bCs/>
                <w:color w:val="000000"/>
                <w:kern w:val="0"/>
                <w:sz w:val="16"/>
                <w:szCs w:val="16"/>
                <w:lang w:bidi="ar"/>
              </w:rPr>
              <w:t>其他工资福利支出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pPr>
              <w:jc w:val="center"/>
              <w:rPr>
                <w:rFonts w:ascii="仿宋_GB2312" w:hAnsi="宋体" w:eastAsia="仿宋_GB2312" w:cs="仿宋_GB2312"/>
                <w:b/>
                <w:bCs/>
                <w:color w:val="000000"/>
                <w:kern w:val="0"/>
                <w:sz w:val="16"/>
                <w:szCs w:val="16"/>
                <w:vertAlign w:val="baseline"/>
                <w:lang w:bidi="ar"/>
              </w:rPr>
            </w:pPr>
          </w:p>
        </w:tc>
        <w:tc>
          <w:tcPr>
            <w:tcW w:w="441" w:type="dxa"/>
            <w:vAlign w:val="center"/>
          </w:tcPr>
          <w:p>
            <w:pPr>
              <w:jc w:val="center"/>
              <w:rPr>
                <w:rFonts w:ascii="仿宋_GB2312" w:hAnsi="宋体" w:eastAsia="仿宋_GB2312" w:cs="仿宋_GB2312"/>
                <w:b/>
                <w:bCs/>
                <w:color w:val="000000"/>
                <w:kern w:val="0"/>
                <w:sz w:val="16"/>
                <w:szCs w:val="16"/>
                <w:vertAlign w:val="baseline"/>
                <w:lang w:bidi="ar"/>
              </w:rPr>
            </w:pPr>
          </w:p>
        </w:tc>
        <w:tc>
          <w:tcPr>
            <w:tcW w:w="530" w:type="dxa"/>
            <w:vAlign w:val="center"/>
          </w:tcPr>
          <w:p>
            <w:pPr>
              <w:jc w:val="center"/>
              <w:rPr>
                <w:rFonts w:ascii="仿宋_GB2312" w:hAnsi="宋体" w:eastAsia="仿宋_GB2312" w:cs="仿宋_GB2312"/>
                <w:b/>
                <w:bCs/>
                <w:color w:val="000000"/>
                <w:kern w:val="0"/>
                <w:sz w:val="16"/>
                <w:szCs w:val="16"/>
                <w:vertAlign w:val="baseline"/>
                <w:lang w:bidi="ar"/>
              </w:rPr>
            </w:pPr>
          </w:p>
        </w:tc>
        <w:tc>
          <w:tcPr>
            <w:tcW w:w="653" w:type="dxa"/>
            <w:vAlign w:val="center"/>
          </w:tcPr>
          <w:p>
            <w:pPr>
              <w:jc w:val="center"/>
              <w:rPr>
                <w:rFonts w:ascii="仿宋_GB2312" w:hAnsi="宋体" w:eastAsia="仿宋_GB2312" w:cs="仿宋_GB2312"/>
                <w:b/>
                <w:bCs/>
                <w:color w:val="000000"/>
                <w:kern w:val="0"/>
                <w:sz w:val="16"/>
                <w:szCs w:val="16"/>
                <w:vertAlign w:val="baseline"/>
                <w:lang w:bidi="ar"/>
              </w:rPr>
            </w:pPr>
          </w:p>
        </w:tc>
        <w:tc>
          <w:tcPr>
            <w:tcW w:w="1144"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b/>
                <w:bCs/>
                <w:color w:val="000000"/>
                <w:kern w:val="0"/>
                <w:sz w:val="14"/>
                <w:szCs w:val="14"/>
                <w:lang w:bidi="ar"/>
              </w:rPr>
              <w:t>合计</w:t>
            </w:r>
          </w:p>
        </w:tc>
        <w:tc>
          <w:tcPr>
            <w:tcW w:w="644"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b/>
                <w:bCs/>
                <w:color w:val="000000"/>
                <w:kern w:val="0"/>
                <w:sz w:val="14"/>
                <w:szCs w:val="14"/>
                <w:lang w:bidi="ar"/>
              </w:rPr>
              <w:t>275.60</w:t>
            </w:r>
          </w:p>
        </w:tc>
        <w:tc>
          <w:tcPr>
            <w:tcW w:w="658"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b/>
                <w:bCs/>
                <w:color w:val="000000"/>
                <w:kern w:val="0"/>
                <w:sz w:val="14"/>
                <w:szCs w:val="14"/>
                <w:lang w:bidi="ar"/>
              </w:rPr>
              <w:t>179.01</w:t>
            </w:r>
          </w:p>
        </w:tc>
        <w:tc>
          <w:tcPr>
            <w:tcW w:w="840"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b/>
                <w:bCs/>
                <w:color w:val="000000"/>
                <w:kern w:val="0"/>
                <w:sz w:val="14"/>
                <w:szCs w:val="14"/>
                <w:lang w:bidi="ar"/>
              </w:rPr>
              <w:t>80.33</w:t>
            </w:r>
          </w:p>
        </w:tc>
        <w:tc>
          <w:tcPr>
            <w:tcW w:w="565"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b/>
                <w:bCs/>
                <w:color w:val="000000"/>
                <w:kern w:val="0"/>
                <w:sz w:val="14"/>
                <w:szCs w:val="14"/>
                <w:lang w:bidi="ar"/>
              </w:rPr>
              <w:t>4.68</w:t>
            </w:r>
          </w:p>
        </w:tc>
        <w:tc>
          <w:tcPr>
            <w:tcW w:w="559" w:type="dxa"/>
            <w:vAlign w:val="center"/>
          </w:tcPr>
          <w:p>
            <w:pPr>
              <w:jc w:val="center"/>
              <w:rPr>
                <w:rFonts w:ascii="仿宋_GB2312" w:hAnsi="宋体" w:eastAsia="仿宋_GB2312" w:cs="仿宋_GB2312"/>
                <w:b/>
                <w:bCs/>
                <w:color w:val="000000"/>
                <w:kern w:val="0"/>
                <w:sz w:val="16"/>
                <w:szCs w:val="16"/>
                <w:vertAlign w:val="baseline"/>
                <w:lang w:bidi="ar"/>
              </w:rPr>
            </w:pPr>
          </w:p>
        </w:tc>
        <w:tc>
          <w:tcPr>
            <w:tcW w:w="598"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b/>
                <w:bCs/>
                <w:color w:val="000000"/>
                <w:kern w:val="0"/>
                <w:sz w:val="14"/>
                <w:szCs w:val="14"/>
                <w:lang w:bidi="ar"/>
              </w:rPr>
              <w:t>94.00</w:t>
            </w:r>
          </w:p>
        </w:tc>
        <w:tc>
          <w:tcPr>
            <w:tcW w:w="546"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b/>
                <w:bCs/>
                <w:color w:val="000000"/>
                <w:kern w:val="0"/>
                <w:sz w:val="14"/>
                <w:szCs w:val="14"/>
                <w:lang w:bidi="ar"/>
              </w:rPr>
              <w:t>44.46</w:t>
            </w:r>
          </w:p>
        </w:tc>
        <w:tc>
          <w:tcPr>
            <w:tcW w:w="786"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b/>
                <w:bCs/>
                <w:color w:val="000000"/>
                <w:kern w:val="0"/>
                <w:sz w:val="14"/>
                <w:szCs w:val="14"/>
                <w:lang w:bidi="ar"/>
              </w:rPr>
              <w:t>22.08</w:t>
            </w:r>
          </w:p>
        </w:tc>
        <w:tc>
          <w:tcPr>
            <w:tcW w:w="534" w:type="dxa"/>
            <w:vAlign w:val="center"/>
          </w:tcPr>
          <w:p>
            <w:pPr>
              <w:jc w:val="center"/>
              <w:rPr>
                <w:rFonts w:ascii="仿宋_GB2312" w:hAnsi="宋体" w:eastAsia="仿宋_GB2312" w:cs="仿宋_GB2312"/>
                <w:b/>
                <w:bCs/>
                <w:color w:val="000000"/>
                <w:kern w:val="0"/>
                <w:sz w:val="16"/>
                <w:szCs w:val="16"/>
                <w:vertAlign w:val="baseline"/>
                <w:lang w:bidi="ar"/>
              </w:rPr>
            </w:pPr>
          </w:p>
        </w:tc>
        <w:tc>
          <w:tcPr>
            <w:tcW w:w="611"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b/>
                <w:bCs/>
                <w:color w:val="000000"/>
                <w:kern w:val="0"/>
                <w:sz w:val="14"/>
                <w:szCs w:val="14"/>
                <w:lang w:bidi="ar"/>
              </w:rPr>
              <w:t>8.11</w:t>
            </w:r>
          </w:p>
        </w:tc>
        <w:tc>
          <w:tcPr>
            <w:tcW w:w="611" w:type="dxa"/>
            <w:vAlign w:val="center"/>
          </w:tcPr>
          <w:p>
            <w:pPr>
              <w:jc w:val="center"/>
              <w:rPr>
                <w:rFonts w:ascii="仿宋_GB2312" w:hAnsi="宋体" w:eastAsia="仿宋_GB2312" w:cs="仿宋_GB2312"/>
                <w:b/>
                <w:bCs/>
                <w:color w:val="000000"/>
                <w:kern w:val="0"/>
                <w:sz w:val="16"/>
                <w:szCs w:val="16"/>
                <w:vertAlign w:val="baseline"/>
                <w:lang w:bidi="ar"/>
              </w:rPr>
            </w:pPr>
          </w:p>
        </w:tc>
        <w:tc>
          <w:tcPr>
            <w:tcW w:w="777"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b/>
                <w:bCs/>
                <w:color w:val="000000"/>
                <w:kern w:val="0"/>
                <w:sz w:val="14"/>
                <w:szCs w:val="14"/>
                <w:lang w:bidi="ar"/>
              </w:rPr>
              <w:t>14.27</w:t>
            </w:r>
          </w:p>
        </w:tc>
        <w:tc>
          <w:tcPr>
            <w:tcW w:w="645"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b/>
                <w:bCs/>
                <w:color w:val="000000"/>
                <w:kern w:val="0"/>
                <w:sz w:val="14"/>
                <w:szCs w:val="14"/>
                <w:lang w:bidi="ar"/>
              </w:rPr>
              <w:t>25.37</w:t>
            </w:r>
          </w:p>
        </w:tc>
        <w:tc>
          <w:tcPr>
            <w:tcW w:w="694"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b/>
                <w:bCs/>
                <w:color w:val="000000"/>
                <w:kern w:val="0"/>
                <w:sz w:val="14"/>
                <w:szCs w:val="14"/>
                <w:lang w:bidi="ar"/>
              </w:rPr>
              <w:t>26.76</w:t>
            </w:r>
          </w:p>
        </w:tc>
        <w:tc>
          <w:tcPr>
            <w:tcW w:w="640" w:type="dxa"/>
            <w:vAlign w:val="center"/>
          </w:tcPr>
          <w:p>
            <w:pPr>
              <w:jc w:val="center"/>
              <w:rPr>
                <w:rFonts w:ascii="仿宋_GB2312" w:hAnsi="宋体" w:eastAsia="仿宋_GB2312" w:cs="仿宋_GB2312"/>
                <w:b/>
                <w:bCs/>
                <w:color w:val="000000"/>
                <w:kern w:val="0"/>
                <w:sz w:val="16"/>
                <w:szCs w:val="16"/>
                <w:vertAlign w:val="baseline"/>
                <w:lang w:bidi="ar"/>
              </w:rPr>
            </w:pPr>
          </w:p>
        </w:tc>
        <w:tc>
          <w:tcPr>
            <w:tcW w:w="587" w:type="dxa"/>
            <w:vAlign w:val="center"/>
          </w:tcPr>
          <w:p>
            <w:pPr>
              <w:jc w:val="center"/>
              <w:rPr>
                <w:rFonts w:ascii="仿宋_GB2312" w:hAnsi="宋体" w:eastAsia="仿宋_GB2312" w:cs="仿宋_GB2312"/>
                <w:b/>
                <w:bCs/>
                <w:color w:val="000000"/>
                <w:kern w:val="0"/>
                <w:sz w:val="16"/>
                <w:szCs w:val="16"/>
                <w:vertAlign w:val="baseline"/>
                <w:lang w:bidi="ar"/>
              </w:rPr>
            </w:pPr>
          </w:p>
        </w:tc>
        <w:tc>
          <w:tcPr>
            <w:tcW w:w="659"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b/>
                <w:bCs/>
                <w:color w:val="000000"/>
                <w:kern w:val="0"/>
                <w:sz w:val="14"/>
                <w:szCs w:val="14"/>
                <w:lang w:bidi="ar"/>
              </w:rPr>
              <w:t>26.76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pPr>
              <w:jc w:val="center"/>
              <w:rPr>
                <w:rFonts w:ascii="仿宋_GB2312" w:hAnsi="宋体" w:eastAsia="仿宋_GB2312" w:cs="仿宋_GB2312"/>
                <w:b/>
                <w:bCs/>
                <w:color w:val="000000"/>
                <w:kern w:val="0"/>
                <w:sz w:val="16"/>
                <w:szCs w:val="16"/>
                <w:vertAlign w:val="baseline"/>
                <w:lang w:bidi="ar"/>
              </w:rPr>
            </w:pPr>
          </w:p>
        </w:tc>
        <w:tc>
          <w:tcPr>
            <w:tcW w:w="441" w:type="dxa"/>
            <w:vAlign w:val="center"/>
          </w:tcPr>
          <w:p>
            <w:pPr>
              <w:jc w:val="center"/>
              <w:rPr>
                <w:rFonts w:ascii="仿宋_GB2312" w:hAnsi="宋体" w:eastAsia="仿宋_GB2312" w:cs="仿宋_GB2312"/>
                <w:b/>
                <w:bCs/>
                <w:color w:val="000000"/>
                <w:kern w:val="0"/>
                <w:sz w:val="16"/>
                <w:szCs w:val="16"/>
                <w:vertAlign w:val="baseline"/>
                <w:lang w:bidi="ar"/>
              </w:rPr>
            </w:pPr>
          </w:p>
        </w:tc>
        <w:tc>
          <w:tcPr>
            <w:tcW w:w="530" w:type="dxa"/>
            <w:vAlign w:val="center"/>
          </w:tcPr>
          <w:p>
            <w:pPr>
              <w:jc w:val="center"/>
              <w:rPr>
                <w:rFonts w:ascii="仿宋_GB2312" w:hAnsi="宋体" w:eastAsia="仿宋_GB2312" w:cs="仿宋_GB2312"/>
                <w:b/>
                <w:bCs/>
                <w:color w:val="000000"/>
                <w:kern w:val="0"/>
                <w:sz w:val="16"/>
                <w:szCs w:val="16"/>
                <w:vertAlign w:val="baseline"/>
                <w:lang w:bidi="ar"/>
              </w:rPr>
            </w:pPr>
          </w:p>
        </w:tc>
        <w:tc>
          <w:tcPr>
            <w:tcW w:w="653"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b/>
                <w:bCs/>
                <w:color w:val="000000"/>
                <w:kern w:val="0"/>
                <w:sz w:val="14"/>
                <w:szCs w:val="14"/>
                <w:lang w:bidi="ar"/>
              </w:rPr>
              <w:t>031</w:t>
            </w:r>
          </w:p>
        </w:tc>
        <w:tc>
          <w:tcPr>
            <w:tcW w:w="1144"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b/>
                <w:bCs/>
                <w:color w:val="000000"/>
                <w:kern w:val="0"/>
                <w:sz w:val="14"/>
                <w:szCs w:val="14"/>
                <w:lang w:bidi="ar"/>
              </w:rPr>
              <w:t>湖南省机关事务管理局</w:t>
            </w:r>
          </w:p>
        </w:tc>
        <w:tc>
          <w:tcPr>
            <w:tcW w:w="644"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b/>
                <w:bCs/>
                <w:color w:val="000000"/>
                <w:kern w:val="0"/>
                <w:sz w:val="14"/>
                <w:szCs w:val="14"/>
                <w:lang w:bidi="ar"/>
              </w:rPr>
              <w:t>275.60</w:t>
            </w:r>
          </w:p>
        </w:tc>
        <w:tc>
          <w:tcPr>
            <w:tcW w:w="658"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b/>
                <w:bCs/>
                <w:color w:val="000000"/>
                <w:kern w:val="0"/>
                <w:sz w:val="14"/>
                <w:szCs w:val="14"/>
                <w:lang w:bidi="ar"/>
              </w:rPr>
              <w:t>179.01</w:t>
            </w:r>
          </w:p>
        </w:tc>
        <w:tc>
          <w:tcPr>
            <w:tcW w:w="840"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b/>
                <w:bCs/>
                <w:color w:val="000000"/>
                <w:kern w:val="0"/>
                <w:sz w:val="14"/>
                <w:szCs w:val="14"/>
                <w:lang w:bidi="ar"/>
              </w:rPr>
              <w:t>80.33</w:t>
            </w:r>
          </w:p>
        </w:tc>
        <w:tc>
          <w:tcPr>
            <w:tcW w:w="565"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b/>
                <w:bCs/>
                <w:color w:val="000000"/>
                <w:kern w:val="0"/>
                <w:sz w:val="14"/>
                <w:szCs w:val="14"/>
                <w:lang w:bidi="ar"/>
              </w:rPr>
              <w:t>4.68</w:t>
            </w:r>
          </w:p>
        </w:tc>
        <w:tc>
          <w:tcPr>
            <w:tcW w:w="559" w:type="dxa"/>
            <w:vAlign w:val="center"/>
          </w:tcPr>
          <w:p>
            <w:pPr>
              <w:jc w:val="center"/>
              <w:rPr>
                <w:rFonts w:ascii="仿宋_GB2312" w:hAnsi="宋体" w:eastAsia="仿宋_GB2312" w:cs="仿宋_GB2312"/>
                <w:b/>
                <w:bCs/>
                <w:color w:val="000000"/>
                <w:kern w:val="0"/>
                <w:sz w:val="16"/>
                <w:szCs w:val="16"/>
                <w:vertAlign w:val="baseline"/>
                <w:lang w:bidi="ar"/>
              </w:rPr>
            </w:pPr>
          </w:p>
        </w:tc>
        <w:tc>
          <w:tcPr>
            <w:tcW w:w="598"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b/>
                <w:bCs/>
                <w:color w:val="000000"/>
                <w:kern w:val="0"/>
                <w:sz w:val="14"/>
                <w:szCs w:val="14"/>
                <w:lang w:bidi="ar"/>
              </w:rPr>
              <w:t>94.00</w:t>
            </w:r>
          </w:p>
        </w:tc>
        <w:tc>
          <w:tcPr>
            <w:tcW w:w="546"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b/>
                <w:bCs/>
                <w:color w:val="000000"/>
                <w:kern w:val="0"/>
                <w:sz w:val="14"/>
                <w:szCs w:val="14"/>
                <w:lang w:bidi="ar"/>
              </w:rPr>
              <w:t>44.46</w:t>
            </w:r>
          </w:p>
        </w:tc>
        <w:tc>
          <w:tcPr>
            <w:tcW w:w="786"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b/>
                <w:bCs/>
                <w:color w:val="000000"/>
                <w:kern w:val="0"/>
                <w:sz w:val="14"/>
                <w:szCs w:val="14"/>
                <w:lang w:bidi="ar"/>
              </w:rPr>
              <w:t>22.08</w:t>
            </w:r>
          </w:p>
        </w:tc>
        <w:tc>
          <w:tcPr>
            <w:tcW w:w="534" w:type="dxa"/>
            <w:vAlign w:val="center"/>
          </w:tcPr>
          <w:p>
            <w:pPr>
              <w:jc w:val="center"/>
              <w:rPr>
                <w:rFonts w:ascii="仿宋_GB2312" w:hAnsi="宋体" w:eastAsia="仿宋_GB2312" w:cs="仿宋_GB2312"/>
                <w:b/>
                <w:bCs/>
                <w:color w:val="000000"/>
                <w:kern w:val="0"/>
                <w:sz w:val="16"/>
                <w:szCs w:val="16"/>
                <w:vertAlign w:val="baseline"/>
                <w:lang w:bidi="ar"/>
              </w:rPr>
            </w:pPr>
          </w:p>
        </w:tc>
        <w:tc>
          <w:tcPr>
            <w:tcW w:w="611"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b/>
                <w:bCs/>
                <w:color w:val="000000"/>
                <w:kern w:val="0"/>
                <w:sz w:val="14"/>
                <w:szCs w:val="14"/>
                <w:lang w:bidi="ar"/>
              </w:rPr>
              <w:t>8.11</w:t>
            </w:r>
          </w:p>
        </w:tc>
        <w:tc>
          <w:tcPr>
            <w:tcW w:w="611" w:type="dxa"/>
            <w:vAlign w:val="center"/>
          </w:tcPr>
          <w:p>
            <w:pPr>
              <w:jc w:val="center"/>
              <w:rPr>
                <w:rFonts w:ascii="仿宋_GB2312" w:hAnsi="宋体" w:eastAsia="仿宋_GB2312" w:cs="仿宋_GB2312"/>
                <w:b/>
                <w:bCs/>
                <w:color w:val="000000"/>
                <w:kern w:val="0"/>
                <w:sz w:val="16"/>
                <w:szCs w:val="16"/>
                <w:vertAlign w:val="baseline"/>
                <w:lang w:bidi="ar"/>
              </w:rPr>
            </w:pPr>
          </w:p>
        </w:tc>
        <w:tc>
          <w:tcPr>
            <w:tcW w:w="777"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b/>
                <w:bCs/>
                <w:color w:val="000000"/>
                <w:kern w:val="0"/>
                <w:sz w:val="14"/>
                <w:szCs w:val="14"/>
                <w:lang w:bidi="ar"/>
              </w:rPr>
              <w:t>14.27</w:t>
            </w:r>
          </w:p>
        </w:tc>
        <w:tc>
          <w:tcPr>
            <w:tcW w:w="645"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b/>
                <w:bCs/>
                <w:color w:val="000000"/>
                <w:kern w:val="0"/>
                <w:sz w:val="14"/>
                <w:szCs w:val="14"/>
                <w:lang w:bidi="ar"/>
              </w:rPr>
              <w:t>25.37</w:t>
            </w:r>
          </w:p>
        </w:tc>
        <w:tc>
          <w:tcPr>
            <w:tcW w:w="694"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b/>
                <w:bCs/>
                <w:color w:val="000000"/>
                <w:kern w:val="0"/>
                <w:sz w:val="14"/>
                <w:szCs w:val="14"/>
                <w:lang w:bidi="ar"/>
              </w:rPr>
              <w:t>26.76</w:t>
            </w:r>
          </w:p>
        </w:tc>
        <w:tc>
          <w:tcPr>
            <w:tcW w:w="640" w:type="dxa"/>
            <w:vAlign w:val="center"/>
          </w:tcPr>
          <w:p>
            <w:pPr>
              <w:jc w:val="center"/>
              <w:rPr>
                <w:rFonts w:ascii="仿宋_GB2312" w:hAnsi="宋体" w:eastAsia="仿宋_GB2312" w:cs="仿宋_GB2312"/>
                <w:b/>
                <w:bCs/>
                <w:color w:val="000000"/>
                <w:kern w:val="0"/>
                <w:sz w:val="16"/>
                <w:szCs w:val="16"/>
                <w:vertAlign w:val="baseline"/>
                <w:lang w:bidi="ar"/>
              </w:rPr>
            </w:pPr>
          </w:p>
        </w:tc>
        <w:tc>
          <w:tcPr>
            <w:tcW w:w="587" w:type="dxa"/>
            <w:vAlign w:val="center"/>
          </w:tcPr>
          <w:p>
            <w:pPr>
              <w:jc w:val="center"/>
              <w:rPr>
                <w:rFonts w:ascii="仿宋_GB2312" w:hAnsi="宋体" w:eastAsia="仿宋_GB2312" w:cs="仿宋_GB2312"/>
                <w:b/>
                <w:bCs/>
                <w:color w:val="000000"/>
                <w:kern w:val="0"/>
                <w:sz w:val="16"/>
                <w:szCs w:val="16"/>
                <w:vertAlign w:val="baseline"/>
                <w:lang w:bidi="ar"/>
              </w:rPr>
            </w:pPr>
          </w:p>
        </w:tc>
        <w:tc>
          <w:tcPr>
            <w:tcW w:w="659"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b/>
                <w:bCs/>
                <w:color w:val="000000"/>
                <w:kern w:val="0"/>
                <w:sz w:val="14"/>
                <w:szCs w:val="14"/>
                <w:lang w:bidi="ar"/>
              </w:rPr>
              <w:t>26.76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pPr>
              <w:jc w:val="center"/>
              <w:rPr>
                <w:rFonts w:ascii="仿宋_GB2312" w:hAnsi="宋体" w:eastAsia="仿宋_GB2312" w:cs="仿宋_GB2312"/>
                <w:b/>
                <w:bCs/>
                <w:color w:val="000000"/>
                <w:kern w:val="0"/>
                <w:sz w:val="16"/>
                <w:szCs w:val="16"/>
                <w:vertAlign w:val="baseline"/>
                <w:lang w:bidi="ar"/>
              </w:rPr>
            </w:pPr>
          </w:p>
        </w:tc>
        <w:tc>
          <w:tcPr>
            <w:tcW w:w="441" w:type="dxa"/>
            <w:vAlign w:val="center"/>
          </w:tcPr>
          <w:p>
            <w:pPr>
              <w:jc w:val="center"/>
              <w:rPr>
                <w:rFonts w:ascii="仿宋_GB2312" w:hAnsi="宋体" w:eastAsia="仿宋_GB2312" w:cs="仿宋_GB2312"/>
                <w:b/>
                <w:bCs/>
                <w:color w:val="000000"/>
                <w:kern w:val="0"/>
                <w:sz w:val="16"/>
                <w:szCs w:val="16"/>
                <w:vertAlign w:val="baseline"/>
                <w:lang w:bidi="ar"/>
              </w:rPr>
            </w:pPr>
          </w:p>
        </w:tc>
        <w:tc>
          <w:tcPr>
            <w:tcW w:w="530" w:type="dxa"/>
            <w:vAlign w:val="center"/>
          </w:tcPr>
          <w:p>
            <w:pPr>
              <w:jc w:val="center"/>
              <w:rPr>
                <w:rFonts w:ascii="仿宋_GB2312" w:hAnsi="宋体" w:eastAsia="仿宋_GB2312" w:cs="仿宋_GB2312"/>
                <w:b/>
                <w:bCs/>
                <w:color w:val="000000"/>
                <w:kern w:val="0"/>
                <w:sz w:val="16"/>
                <w:szCs w:val="16"/>
                <w:vertAlign w:val="baseline"/>
                <w:lang w:bidi="ar"/>
              </w:rPr>
            </w:pPr>
          </w:p>
        </w:tc>
        <w:tc>
          <w:tcPr>
            <w:tcW w:w="653"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b/>
                <w:bCs/>
                <w:color w:val="000000"/>
                <w:kern w:val="0"/>
                <w:sz w:val="14"/>
                <w:szCs w:val="14"/>
                <w:lang w:bidi="ar"/>
              </w:rPr>
              <w:t>031005</w:t>
            </w:r>
          </w:p>
        </w:tc>
        <w:tc>
          <w:tcPr>
            <w:tcW w:w="1144"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b/>
                <w:bCs/>
                <w:color w:val="000000"/>
                <w:kern w:val="0"/>
                <w:sz w:val="14"/>
                <w:szCs w:val="14"/>
                <w:lang w:bidi="ar"/>
              </w:rPr>
              <w:t>湖南省直单位职工集中住宅区管理服务中心</w:t>
            </w:r>
          </w:p>
        </w:tc>
        <w:tc>
          <w:tcPr>
            <w:tcW w:w="644"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b/>
                <w:bCs/>
                <w:color w:val="000000"/>
                <w:kern w:val="0"/>
                <w:sz w:val="14"/>
                <w:szCs w:val="14"/>
                <w:lang w:bidi="ar"/>
              </w:rPr>
              <w:t>275.60</w:t>
            </w:r>
          </w:p>
        </w:tc>
        <w:tc>
          <w:tcPr>
            <w:tcW w:w="658"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b/>
                <w:bCs/>
                <w:color w:val="000000"/>
                <w:kern w:val="0"/>
                <w:sz w:val="14"/>
                <w:szCs w:val="14"/>
                <w:lang w:bidi="ar"/>
              </w:rPr>
              <w:t>179.01</w:t>
            </w:r>
          </w:p>
        </w:tc>
        <w:tc>
          <w:tcPr>
            <w:tcW w:w="840"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b/>
                <w:bCs/>
                <w:color w:val="000000"/>
                <w:kern w:val="0"/>
                <w:sz w:val="14"/>
                <w:szCs w:val="14"/>
                <w:lang w:bidi="ar"/>
              </w:rPr>
              <w:t>80.33</w:t>
            </w:r>
          </w:p>
        </w:tc>
        <w:tc>
          <w:tcPr>
            <w:tcW w:w="565"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b/>
                <w:bCs/>
                <w:color w:val="000000"/>
                <w:kern w:val="0"/>
                <w:sz w:val="14"/>
                <w:szCs w:val="14"/>
                <w:lang w:bidi="ar"/>
              </w:rPr>
              <w:t>4.68</w:t>
            </w:r>
          </w:p>
        </w:tc>
        <w:tc>
          <w:tcPr>
            <w:tcW w:w="559" w:type="dxa"/>
            <w:vAlign w:val="center"/>
          </w:tcPr>
          <w:p>
            <w:pPr>
              <w:jc w:val="center"/>
              <w:rPr>
                <w:rFonts w:ascii="仿宋_GB2312" w:hAnsi="宋体" w:eastAsia="仿宋_GB2312" w:cs="仿宋_GB2312"/>
                <w:b/>
                <w:bCs/>
                <w:color w:val="000000"/>
                <w:kern w:val="0"/>
                <w:sz w:val="16"/>
                <w:szCs w:val="16"/>
                <w:vertAlign w:val="baseline"/>
                <w:lang w:bidi="ar"/>
              </w:rPr>
            </w:pPr>
          </w:p>
        </w:tc>
        <w:tc>
          <w:tcPr>
            <w:tcW w:w="598"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b/>
                <w:bCs/>
                <w:color w:val="000000"/>
                <w:kern w:val="0"/>
                <w:sz w:val="14"/>
                <w:szCs w:val="14"/>
                <w:lang w:bidi="ar"/>
              </w:rPr>
              <w:t>94.00</w:t>
            </w:r>
          </w:p>
        </w:tc>
        <w:tc>
          <w:tcPr>
            <w:tcW w:w="546"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b/>
                <w:bCs/>
                <w:color w:val="000000"/>
                <w:kern w:val="0"/>
                <w:sz w:val="14"/>
                <w:szCs w:val="14"/>
                <w:lang w:bidi="ar"/>
              </w:rPr>
              <w:t>44.46</w:t>
            </w:r>
          </w:p>
        </w:tc>
        <w:tc>
          <w:tcPr>
            <w:tcW w:w="786"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b/>
                <w:bCs/>
                <w:color w:val="000000"/>
                <w:kern w:val="0"/>
                <w:sz w:val="14"/>
                <w:szCs w:val="14"/>
                <w:lang w:bidi="ar"/>
              </w:rPr>
              <w:t>22.08</w:t>
            </w:r>
          </w:p>
        </w:tc>
        <w:tc>
          <w:tcPr>
            <w:tcW w:w="534" w:type="dxa"/>
            <w:vAlign w:val="center"/>
          </w:tcPr>
          <w:p>
            <w:pPr>
              <w:jc w:val="center"/>
              <w:rPr>
                <w:rFonts w:ascii="仿宋_GB2312" w:hAnsi="宋体" w:eastAsia="仿宋_GB2312" w:cs="仿宋_GB2312"/>
                <w:b/>
                <w:bCs/>
                <w:color w:val="000000"/>
                <w:kern w:val="0"/>
                <w:sz w:val="16"/>
                <w:szCs w:val="16"/>
                <w:vertAlign w:val="baseline"/>
                <w:lang w:bidi="ar"/>
              </w:rPr>
            </w:pPr>
          </w:p>
        </w:tc>
        <w:tc>
          <w:tcPr>
            <w:tcW w:w="611"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b/>
                <w:bCs/>
                <w:color w:val="000000"/>
                <w:kern w:val="0"/>
                <w:sz w:val="14"/>
                <w:szCs w:val="14"/>
                <w:lang w:bidi="ar"/>
              </w:rPr>
              <w:t>8.11</w:t>
            </w:r>
          </w:p>
        </w:tc>
        <w:tc>
          <w:tcPr>
            <w:tcW w:w="611" w:type="dxa"/>
            <w:vAlign w:val="center"/>
          </w:tcPr>
          <w:p>
            <w:pPr>
              <w:jc w:val="center"/>
              <w:rPr>
                <w:rFonts w:ascii="仿宋_GB2312" w:hAnsi="宋体" w:eastAsia="仿宋_GB2312" w:cs="仿宋_GB2312"/>
                <w:b/>
                <w:bCs/>
                <w:color w:val="000000"/>
                <w:kern w:val="0"/>
                <w:sz w:val="16"/>
                <w:szCs w:val="16"/>
                <w:vertAlign w:val="baseline"/>
                <w:lang w:bidi="ar"/>
              </w:rPr>
            </w:pPr>
          </w:p>
        </w:tc>
        <w:tc>
          <w:tcPr>
            <w:tcW w:w="777"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b/>
                <w:bCs/>
                <w:color w:val="000000"/>
                <w:kern w:val="0"/>
                <w:sz w:val="14"/>
                <w:szCs w:val="14"/>
                <w:lang w:bidi="ar"/>
              </w:rPr>
              <w:t>14.27</w:t>
            </w:r>
          </w:p>
        </w:tc>
        <w:tc>
          <w:tcPr>
            <w:tcW w:w="645"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b/>
                <w:bCs/>
                <w:color w:val="000000"/>
                <w:kern w:val="0"/>
                <w:sz w:val="14"/>
                <w:szCs w:val="14"/>
                <w:lang w:bidi="ar"/>
              </w:rPr>
              <w:t>25.37</w:t>
            </w:r>
          </w:p>
        </w:tc>
        <w:tc>
          <w:tcPr>
            <w:tcW w:w="694"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b/>
                <w:bCs/>
                <w:color w:val="000000"/>
                <w:kern w:val="0"/>
                <w:sz w:val="14"/>
                <w:szCs w:val="14"/>
                <w:lang w:bidi="ar"/>
              </w:rPr>
              <w:t>26.76</w:t>
            </w:r>
          </w:p>
        </w:tc>
        <w:tc>
          <w:tcPr>
            <w:tcW w:w="640" w:type="dxa"/>
            <w:vAlign w:val="center"/>
          </w:tcPr>
          <w:p>
            <w:pPr>
              <w:jc w:val="center"/>
              <w:rPr>
                <w:rFonts w:ascii="仿宋_GB2312" w:hAnsi="宋体" w:eastAsia="仿宋_GB2312" w:cs="仿宋_GB2312"/>
                <w:b/>
                <w:bCs/>
                <w:color w:val="000000"/>
                <w:kern w:val="0"/>
                <w:sz w:val="16"/>
                <w:szCs w:val="16"/>
                <w:vertAlign w:val="baseline"/>
                <w:lang w:bidi="ar"/>
              </w:rPr>
            </w:pPr>
          </w:p>
        </w:tc>
        <w:tc>
          <w:tcPr>
            <w:tcW w:w="587" w:type="dxa"/>
            <w:vAlign w:val="center"/>
          </w:tcPr>
          <w:p>
            <w:pPr>
              <w:jc w:val="center"/>
              <w:rPr>
                <w:rFonts w:ascii="仿宋_GB2312" w:hAnsi="宋体" w:eastAsia="仿宋_GB2312" w:cs="仿宋_GB2312"/>
                <w:b/>
                <w:bCs/>
                <w:color w:val="000000"/>
                <w:kern w:val="0"/>
                <w:sz w:val="16"/>
                <w:szCs w:val="16"/>
                <w:vertAlign w:val="baseline"/>
                <w:lang w:bidi="ar"/>
              </w:rPr>
            </w:pPr>
          </w:p>
        </w:tc>
        <w:tc>
          <w:tcPr>
            <w:tcW w:w="659"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b/>
                <w:bCs/>
                <w:color w:val="000000"/>
                <w:kern w:val="0"/>
                <w:sz w:val="14"/>
                <w:szCs w:val="14"/>
                <w:lang w:bidi="ar"/>
              </w:rPr>
              <w:t>26.76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color w:val="000000"/>
                <w:kern w:val="0"/>
                <w:sz w:val="14"/>
                <w:szCs w:val="14"/>
                <w:lang w:bidi="ar"/>
              </w:rPr>
              <w:t>201</w:t>
            </w:r>
          </w:p>
        </w:tc>
        <w:tc>
          <w:tcPr>
            <w:tcW w:w="441"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color w:val="000000"/>
                <w:kern w:val="0"/>
                <w:sz w:val="14"/>
                <w:szCs w:val="14"/>
                <w:lang w:bidi="ar"/>
              </w:rPr>
              <w:t>03</w:t>
            </w:r>
          </w:p>
        </w:tc>
        <w:tc>
          <w:tcPr>
            <w:tcW w:w="530"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color w:val="000000"/>
                <w:kern w:val="0"/>
                <w:sz w:val="14"/>
                <w:szCs w:val="14"/>
                <w:lang w:bidi="ar"/>
              </w:rPr>
              <w:t>50</w:t>
            </w:r>
          </w:p>
        </w:tc>
        <w:tc>
          <w:tcPr>
            <w:tcW w:w="653"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color w:val="000000"/>
                <w:kern w:val="0"/>
                <w:sz w:val="14"/>
                <w:szCs w:val="14"/>
                <w:lang w:bidi="ar"/>
              </w:rPr>
              <w:t>031005</w:t>
            </w:r>
          </w:p>
        </w:tc>
        <w:tc>
          <w:tcPr>
            <w:tcW w:w="1144"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color w:val="000000"/>
                <w:kern w:val="0"/>
                <w:sz w:val="14"/>
                <w:szCs w:val="14"/>
                <w:lang w:bidi="ar"/>
              </w:rPr>
              <w:t>事业运行</w:t>
            </w:r>
          </w:p>
        </w:tc>
        <w:tc>
          <w:tcPr>
            <w:tcW w:w="644"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color w:val="000000"/>
                <w:kern w:val="0"/>
                <w:sz w:val="14"/>
                <w:szCs w:val="14"/>
                <w:lang w:bidi="ar"/>
              </w:rPr>
              <w:t>228.15</w:t>
            </w:r>
          </w:p>
        </w:tc>
        <w:tc>
          <w:tcPr>
            <w:tcW w:w="658"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color w:val="000000"/>
                <w:kern w:val="0"/>
                <w:sz w:val="14"/>
                <w:szCs w:val="14"/>
                <w:lang w:bidi="ar"/>
              </w:rPr>
              <w:t>179.01</w:t>
            </w:r>
          </w:p>
        </w:tc>
        <w:tc>
          <w:tcPr>
            <w:tcW w:w="840"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color w:val="000000"/>
                <w:kern w:val="0"/>
                <w:sz w:val="14"/>
                <w:szCs w:val="14"/>
                <w:lang w:bidi="ar"/>
              </w:rPr>
              <w:t>80.33</w:t>
            </w:r>
          </w:p>
        </w:tc>
        <w:tc>
          <w:tcPr>
            <w:tcW w:w="565"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color w:val="000000"/>
                <w:kern w:val="0"/>
                <w:sz w:val="14"/>
                <w:szCs w:val="14"/>
                <w:lang w:bidi="ar"/>
              </w:rPr>
              <w:t>4.68</w:t>
            </w:r>
          </w:p>
        </w:tc>
        <w:tc>
          <w:tcPr>
            <w:tcW w:w="559" w:type="dxa"/>
            <w:vAlign w:val="center"/>
          </w:tcPr>
          <w:p>
            <w:pPr>
              <w:jc w:val="center"/>
              <w:rPr>
                <w:rFonts w:ascii="仿宋_GB2312" w:hAnsi="宋体" w:eastAsia="仿宋_GB2312" w:cs="仿宋_GB2312"/>
                <w:b/>
                <w:bCs/>
                <w:color w:val="000000"/>
                <w:kern w:val="0"/>
                <w:sz w:val="16"/>
                <w:szCs w:val="16"/>
                <w:vertAlign w:val="baseline"/>
                <w:lang w:bidi="ar"/>
              </w:rPr>
            </w:pPr>
          </w:p>
        </w:tc>
        <w:tc>
          <w:tcPr>
            <w:tcW w:w="598"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color w:val="000000"/>
                <w:kern w:val="0"/>
                <w:sz w:val="14"/>
                <w:szCs w:val="14"/>
                <w:lang w:bidi="ar"/>
              </w:rPr>
              <w:t>94.00</w:t>
            </w:r>
          </w:p>
        </w:tc>
        <w:tc>
          <w:tcPr>
            <w:tcW w:w="546"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color w:val="000000"/>
                <w:kern w:val="0"/>
                <w:sz w:val="14"/>
                <w:szCs w:val="14"/>
                <w:lang w:bidi="ar"/>
              </w:rPr>
              <w:t>22.38</w:t>
            </w:r>
          </w:p>
        </w:tc>
        <w:tc>
          <w:tcPr>
            <w:tcW w:w="786" w:type="dxa"/>
            <w:vAlign w:val="center"/>
          </w:tcPr>
          <w:p>
            <w:pPr>
              <w:jc w:val="center"/>
              <w:rPr>
                <w:rFonts w:ascii="仿宋_GB2312" w:hAnsi="宋体" w:eastAsia="仿宋_GB2312" w:cs="仿宋_GB2312"/>
                <w:b/>
                <w:bCs/>
                <w:color w:val="000000"/>
                <w:kern w:val="0"/>
                <w:sz w:val="16"/>
                <w:szCs w:val="16"/>
                <w:vertAlign w:val="baseline"/>
                <w:lang w:bidi="ar"/>
              </w:rPr>
            </w:pPr>
          </w:p>
        </w:tc>
        <w:tc>
          <w:tcPr>
            <w:tcW w:w="534" w:type="dxa"/>
            <w:vAlign w:val="center"/>
          </w:tcPr>
          <w:p>
            <w:pPr>
              <w:jc w:val="center"/>
              <w:rPr>
                <w:rFonts w:ascii="仿宋_GB2312" w:hAnsi="宋体" w:eastAsia="仿宋_GB2312" w:cs="仿宋_GB2312"/>
                <w:b/>
                <w:bCs/>
                <w:color w:val="000000"/>
                <w:kern w:val="0"/>
                <w:sz w:val="16"/>
                <w:szCs w:val="16"/>
                <w:vertAlign w:val="baseline"/>
                <w:lang w:bidi="ar"/>
              </w:rPr>
            </w:pPr>
          </w:p>
        </w:tc>
        <w:tc>
          <w:tcPr>
            <w:tcW w:w="611"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color w:val="000000"/>
                <w:kern w:val="0"/>
                <w:sz w:val="14"/>
                <w:szCs w:val="14"/>
                <w:lang w:bidi="ar"/>
              </w:rPr>
              <w:t>8.11</w:t>
            </w:r>
          </w:p>
        </w:tc>
        <w:tc>
          <w:tcPr>
            <w:tcW w:w="611" w:type="dxa"/>
            <w:vAlign w:val="center"/>
          </w:tcPr>
          <w:p>
            <w:pPr>
              <w:jc w:val="center"/>
              <w:rPr>
                <w:rFonts w:ascii="仿宋_GB2312" w:hAnsi="宋体" w:eastAsia="仿宋_GB2312" w:cs="仿宋_GB2312"/>
                <w:b/>
                <w:bCs/>
                <w:color w:val="000000"/>
                <w:kern w:val="0"/>
                <w:sz w:val="16"/>
                <w:szCs w:val="16"/>
                <w:vertAlign w:val="baseline"/>
                <w:lang w:bidi="ar"/>
              </w:rPr>
            </w:pPr>
          </w:p>
        </w:tc>
        <w:tc>
          <w:tcPr>
            <w:tcW w:w="777"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color w:val="000000"/>
                <w:kern w:val="0"/>
                <w:sz w:val="14"/>
                <w:szCs w:val="14"/>
                <w:lang w:bidi="ar"/>
              </w:rPr>
              <w:t>14.27</w:t>
            </w:r>
          </w:p>
        </w:tc>
        <w:tc>
          <w:tcPr>
            <w:tcW w:w="645" w:type="dxa"/>
            <w:vAlign w:val="center"/>
          </w:tcPr>
          <w:p>
            <w:pPr>
              <w:jc w:val="center"/>
              <w:rPr>
                <w:rFonts w:ascii="仿宋_GB2312" w:hAnsi="宋体" w:eastAsia="仿宋_GB2312" w:cs="仿宋_GB2312"/>
                <w:b/>
                <w:bCs/>
                <w:color w:val="000000"/>
                <w:kern w:val="0"/>
                <w:sz w:val="16"/>
                <w:szCs w:val="16"/>
                <w:vertAlign w:val="baseline"/>
                <w:lang w:bidi="ar"/>
              </w:rPr>
            </w:pPr>
          </w:p>
        </w:tc>
        <w:tc>
          <w:tcPr>
            <w:tcW w:w="694"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color w:val="000000"/>
                <w:kern w:val="0"/>
                <w:sz w:val="14"/>
                <w:szCs w:val="14"/>
                <w:lang w:bidi="ar"/>
              </w:rPr>
              <w:t>26.76</w:t>
            </w:r>
          </w:p>
        </w:tc>
        <w:tc>
          <w:tcPr>
            <w:tcW w:w="640" w:type="dxa"/>
            <w:vAlign w:val="center"/>
          </w:tcPr>
          <w:p>
            <w:pPr>
              <w:jc w:val="center"/>
              <w:rPr>
                <w:rFonts w:ascii="仿宋_GB2312" w:hAnsi="宋体" w:eastAsia="仿宋_GB2312" w:cs="仿宋_GB2312"/>
                <w:b/>
                <w:bCs/>
                <w:color w:val="000000"/>
                <w:kern w:val="0"/>
                <w:sz w:val="16"/>
                <w:szCs w:val="16"/>
                <w:vertAlign w:val="baseline"/>
                <w:lang w:bidi="ar"/>
              </w:rPr>
            </w:pPr>
          </w:p>
        </w:tc>
        <w:tc>
          <w:tcPr>
            <w:tcW w:w="587" w:type="dxa"/>
            <w:vAlign w:val="center"/>
          </w:tcPr>
          <w:p>
            <w:pPr>
              <w:jc w:val="center"/>
              <w:rPr>
                <w:rFonts w:ascii="仿宋_GB2312" w:hAnsi="宋体" w:eastAsia="仿宋_GB2312" w:cs="仿宋_GB2312"/>
                <w:b/>
                <w:bCs/>
                <w:color w:val="000000"/>
                <w:kern w:val="0"/>
                <w:sz w:val="16"/>
                <w:szCs w:val="16"/>
                <w:vertAlign w:val="baseline"/>
                <w:lang w:bidi="ar"/>
              </w:rPr>
            </w:pPr>
          </w:p>
        </w:tc>
        <w:tc>
          <w:tcPr>
            <w:tcW w:w="659"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color w:val="000000"/>
                <w:kern w:val="0"/>
                <w:sz w:val="14"/>
                <w:szCs w:val="14"/>
                <w:lang w:bidi="ar"/>
              </w:rPr>
              <w:t>26.76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color w:val="000000"/>
                <w:kern w:val="0"/>
                <w:sz w:val="14"/>
                <w:szCs w:val="14"/>
                <w:lang w:bidi="ar"/>
              </w:rPr>
              <w:t>208</w:t>
            </w:r>
          </w:p>
        </w:tc>
        <w:tc>
          <w:tcPr>
            <w:tcW w:w="441"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color w:val="000000"/>
                <w:kern w:val="0"/>
                <w:sz w:val="14"/>
                <w:szCs w:val="14"/>
                <w:lang w:bidi="ar"/>
              </w:rPr>
              <w:t>05</w:t>
            </w:r>
          </w:p>
        </w:tc>
        <w:tc>
          <w:tcPr>
            <w:tcW w:w="530"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color w:val="000000"/>
                <w:kern w:val="0"/>
                <w:sz w:val="14"/>
                <w:szCs w:val="14"/>
                <w:lang w:bidi="ar"/>
              </w:rPr>
              <w:t>05</w:t>
            </w:r>
          </w:p>
        </w:tc>
        <w:tc>
          <w:tcPr>
            <w:tcW w:w="653"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color w:val="000000"/>
                <w:kern w:val="0"/>
                <w:sz w:val="14"/>
                <w:szCs w:val="14"/>
                <w:lang w:bidi="ar"/>
              </w:rPr>
              <w:t>031005</w:t>
            </w:r>
          </w:p>
        </w:tc>
        <w:tc>
          <w:tcPr>
            <w:tcW w:w="1144"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color w:val="000000"/>
                <w:kern w:val="0"/>
                <w:sz w:val="14"/>
                <w:szCs w:val="14"/>
                <w:lang w:bidi="ar"/>
              </w:rPr>
              <w:t>机关事业单位基本养老保险缴费支出</w:t>
            </w:r>
          </w:p>
        </w:tc>
        <w:tc>
          <w:tcPr>
            <w:tcW w:w="644"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color w:val="000000"/>
                <w:kern w:val="0"/>
                <w:sz w:val="14"/>
                <w:szCs w:val="14"/>
                <w:lang w:bidi="ar"/>
              </w:rPr>
              <w:t>22.08</w:t>
            </w:r>
          </w:p>
        </w:tc>
        <w:tc>
          <w:tcPr>
            <w:tcW w:w="658" w:type="dxa"/>
            <w:vAlign w:val="center"/>
          </w:tcPr>
          <w:p>
            <w:pPr>
              <w:jc w:val="center"/>
              <w:rPr>
                <w:rFonts w:ascii="仿宋_GB2312" w:hAnsi="宋体" w:eastAsia="仿宋_GB2312" w:cs="仿宋_GB2312"/>
                <w:b/>
                <w:bCs/>
                <w:color w:val="000000"/>
                <w:kern w:val="0"/>
                <w:sz w:val="16"/>
                <w:szCs w:val="16"/>
                <w:vertAlign w:val="baseline"/>
                <w:lang w:bidi="ar"/>
              </w:rPr>
            </w:pPr>
          </w:p>
        </w:tc>
        <w:tc>
          <w:tcPr>
            <w:tcW w:w="840" w:type="dxa"/>
            <w:vAlign w:val="center"/>
          </w:tcPr>
          <w:p>
            <w:pPr>
              <w:jc w:val="center"/>
              <w:rPr>
                <w:rFonts w:ascii="仿宋_GB2312" w:hAnsi="宋体" w:eastAsia="仿宋_GB2312" w:cs="仿宋_GB2312"/>
                <w:b/>
                <w:bCs/>
                <w:color w:val="000000"/>
                <w:kern w:val="0"/>
                <w:sz w:val="16"/>
                <w:szCs w:val="16"/>
                <w:vertAlign w:val="baseline"/>
                <w:lang w:bidi="ar"/>
              </w:rPr>
            </w:pPr>
          </w:p>
        </w:tc>
        <w:tc>
          <w:tcPr>
            <w:tcW w:w="565" w:type="dxa"/>
            <w:vAlign w:val="center"/>
          </w:tcPr>
          <w:p>
            <w:pPr>
              <w:jc w:val="center"/>
              <w:rPr>
                <w:rFonts w:ascii="仿宋_GB2312" w:hAnsi="宋体" w:eastAsia="仿宋_GB2312" w:cs="仿宋_GB2312"/>
                <w:b/>
                <w:bCs/>
                <w:color w:val="000000"/>
                <w:kern w:val="0"/>
                <w:sz w:val="16"/>
                <w:szCs w:val="16"/>
                <w:vertAlign w:val="baseline"/>
                <w:lang w:bidi="ar"/>
              </w:rPr>
            </w:pPr>
          </w:p>
        </w:tc>
        <w:tc>
          <w:tcPr>
            <w:tcW w:w="559" w:type="dxa"/>
            <w:vAlign w:val="center"/>
          </w:tcPr>
          <w:p>
            <w:pPr>
              <w:jc w:val="center"/>
              <w:rPr>
                <w:rFonts w:ascii="仿宋_GB2312" w:hAnsi="宋体" w:eastAsia="仿宋_GB2312" w:cs="仿宋_GB2312"/>
                <w:b/>
                <w:bCs/>
                <w:color w:val="000000"/>
                <w:kern w:val="0"/>
                <w:sz w:val="16"/>
                <w:szCs w:val="16"/>
                <w:vertAlign w:val="baseline"/>
                <w:lang w:bidi="ar"/>
              </w:rPr>
            </w:pPr>
          </w:p>
        </w:tc>
        <w:tc>
          <w:tcPr>
            <w:tcW w:w="598" w:type="dxa"/>
            <w:vAlign w:val="center"/>
          </w:tcPr>
          <w:p>
            <w:pPr>
              <w:jc w:val="center"/>
              <w:rPr>
                <w:rFonts w:ascii="仿宋_GB2312" w:hAnsi="宋体" w:eastAsia="仿宋_GB2312" w:cs="仿宋_GB2312"/>
                <w:b/>
                <w:bCs/>
                <w:color w:val="000000"/>
                <w:kern w:val="0"/>
                <w:sz w:val="16"/>
                <w:szCs w:val="16"/>
                <w:vertAlign w:val="baseline"/>
                <w:lang w:bidi="ar"/>
              </w:rPr>
            </w:pPr>
          </w:p>
        </w:tc>
        <w:tc>
          <w:tcPr>
            <w:tcW w:w="546"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color w:val="000000"/>
                <w:kern w:val="0"/>
                <w:sz w:val="14"/>
                <w:szCs w:val="14"/>
                <w:lang w:bidi="ar"/>
              </w:rPr>
              <w:t>22.08</w:t>
            </w:r>
          </w:p>
        </w:tc>
        <w:tc>
          <w:tcPr>
            <w:tcW w:w="786"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color w:val="000000"/>
                <w:kern w:val="0"/>
                <w:sz w:val="14"/>
                <w:szCs w:val="14"/>
                <w:lang w:bidi="ar"/>
              </w:rPr>
              <w:t>22.08</w:t>
            </w:r>
          </w:p>
        </w:tc>
        <w:tc>
          <w:tcPr>
            <w:tcW w:w="534" w:type="dxa"/>
            <w:vAlign w:val="center"/>
          </w:tcPr>
          <w:p>
            <w:pPr>
              <w:jc w:val="center"/>
              <w:rPr>
                <w:rFonts w:ascii="仿宋_GB2312" w:hAnsi="宋体" w:eastAsia="仿宋_GB2312" w:cs="仿宋_GB2312"/>
                <w:b/>
                <w:bCs/>
                <w:color w:val="000000"/>
                <w:kern w:val="0"/>
                <w:sz w:val="16"/>
                <w:szCs w:val="16"/>
                <w:vertAlign w:val="baseline"/>
                <w:lang w:bidi="ar"/>
              </w:rPr>
            </w:pPr>
          </w:p>
        </w:tc>
        <w:tc>
          <w:tcPr>
            <w:tcW w:w="611" w:type="dxa"/>
            <w:vAlign w:val="center"/>
          </w:tcPr>
          <w:p>
            <w:pPr>
              <w:jc w:val="center"/>
              <w:rPr>
                <w:rFonts w:ascii="仿宋_GB2312" w:hAnsi="宋体" w:eastAsia="仿宋_GB2312" w:cs="仿宋_GB2312"/>
                <w:b/>
                <w:bCs/>
                <w:color w:val="000000"/>
                <w:kern w:val="0"/>
                <w:sz w:val="16"/>
                <w:szCs w:val="16"/>
                <w:vertAlign w:val="baseline"/>
                <w:lang w:bidi="ar"/>
              </w:rPr>
            </w:pPr>
          </w:p>
        </w:tc>
        <w:tc>
          <w:tcPr>
            <w:tcW w:w="611" w:type="dxa"/>
            <w:vAlign w:val="center"/>
          </w:tcPr>
          <w:p>
            <w:pPr>
              <w:jc w:val="center"/>
              <w:rPr>
                <w:rFonts w:ascii="仿宋_GB2312" w:hAnsi="宋体" w:eastAsia="仿宋_GB2312" w:cs="仿宋_GB2312"/>
                <w:b/>
                <w:bCs/>
                <w:color w:val="000000"/>
                <w:kern w:val="0"/>
                <w:sz w:val="16"/>
                <w:szCs w:val="16"/>
                <w:vertAlign w:val="baseline"/>
                <w:lang w:bidi="ar"/>
              </w:rPr>
            </w:pPr>
          </w:p>
        </w:tc>
        <w:tc>
          <w:tcPr>
            <w:tcW w:w="777" w:type="dxa"/>
            <w:vAlign w:val="center"/>
          </w:tcPr>
          <w:p>
            <w:pPr>
              <w:jc w:val="center"/>
              <w:rPr>
                <w:rFonts w:ascii="仿宋_GB2312" w:hAnsi="宋体" w:eastAsia="仿宋_GB2312" w:cs="仿宋_GB2312"/>
                <w:b/>
                <w:bCs/>
                <w:color w:val="000000"/>
                <w:kern w:val="0"/>
                <w:sz w:val="16"/>
                <w:szCs w:val="16"/>
                <w:vertAlign w:val="baseline"/>
                <w:lang w:bidi="ar"/>
              </w:rPr>
            </w:pPr>
          </w:p>
        </w:tc>
        <w:tc>
          <w:tcPr>
            <w:tcW w:w="645" w:type="dxa"/>
            <w:vAlign w:val="center"/>
          </w:tcPr>
          <w:p>
            <w:pPr>
              <w:jc w:val="center"/>
              <w:rPr>
                <w:rFonts w:ascii="仿宋_GB2312" w:hAnsi="宋体" w:eastAsia="仿宋_GB2312" w:cs="仿宋_GB2312"/>
                <w:b/>
                <w:bCs/>
                <w:color w:val="000000"/>
                <w:kern w:val="0"/>
                <w:sz w:val="16"/>
                <w:szCs w:val="16"/>
                <w:vertAlign w:val="baseline"/>
                <w:lang w:bidi="ar"/>
              </w:rPr>
            </w:pPr>
          </w:p>
        </w:tc>
        <w:tc>
          <w:tcPr>
            <w:tcW w:w="694" w:type="dxa"/>
            <w:vAlign w:val="center"/>
          </w:tcPr>
          <w:p>
            <w:pPr>
              <w:jc w:val="center"/>
              <w:rPr>
                <w:rFonts w:ascii="仿宋_GB2312" w:hAnsi="宋体" w:eastAsia="仿宋_GB2312" w:cs="仿宋_GB2312"/>
                <w:b/>
                <w:bCs/>
                <w:color w:val="000000"/>
                <w:kern w:val="0"/>
                <w:sz w:val="16"/>
                <w:szCs w:val="16"/>
                <w:vertAlign w:val="baseline"/>
                <w:lang w:bidi="ar"/>
              </w:rPr>
            </w:pPr>
          </w:p>
        </w:tc>
        <w:tc>
          <w:tcPr>
            <w:tcW w:w="640" w:type="dxa"/>
            <w:vAlign w:val="center"/>
          </w:tcPr>
          <w:p>
            <w:pPr>
              <w:jc w:val="center"/>
              <w:rPr>
                <w:rFonts w:ascii="仿宋_GB2312" w:hAnsi="宋体" w:eastAsia="仿宋_GB2312" w:cs="仿宋_GB2312"/>
                <w:b/>
                <w:bCs/>
                <w:color w:val="000000"/>
                <w:kern w:val="0"/>
                <w:sz w:val="16"/>
                <w:szCs w:val="16"/>
                <w:vertAlign w:val="baseline"/>
                <w:lang w:bidi="ar"/>
              </w:rPr>
            </w:pPr>
          </w:p>
        </w:tc>
        <w:tc>
          <w:tcPr>
            <w:tcW w:w="587" w:type="dxa"/>
            <w:vAlign w:val="center"/>
          </w:tcPr>
          <w:p>
            <w:pPr>
              <w:jc w:val="center"/>
              <w:rPr>
                <w:rFonts w:ascii="仿宋_GB2312" w:hAnsi="宋体" w:eastAsia="仿宋_GB2312" w:cs="仿宋_GB2312"/>
                <w:b/>
                <w:bCs/>
                <w:color w:val="000000"/>
                <w:kern w:val="0"/>
                <w:sz w:val="16"/>
                <w:szCs w:val="16"/>
                <w:vertAlign w:val="baseline"/>
                <w:lang w:bidi="ar"/>
              </w:rPr>
            </w:pPr>
          </w:p>
        </w:tc>
        <w:tc>
          <w:tcPr>
            <w:tcW w:w="659" w:type="dxa"/>
            <w:vAlign w:val="center"/>
          </w:tcPr>
          <w:p>
            <w:pPr>
              <w:jc w:val="center"/>
              <w:rPr>
                <w:rFonts w:ascii="仿宋_GB2312" w:hAnsi="宋体" w:eastAsia="仿宋_GB2312" w:cs="仿宋_GB2312"/>
                <w:b/>
                <w:bCs/>
                <w:color w:val="000000"/>
                <w:kern w:val="0"/>
                <w:sz w:val="16"/>
                <w:szCs w:val="16"/>
                <w:vertAlign w:val="baseli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2"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color w:val="000000"/>
                <w:kern w:val="0"/>
                <w:sz w:val="14"/>
                <w:szCs w:val="14"/>
                <w:lang w:bidi="ar"/>
              </w:rPr>
              <w:t>221</w:t>
            </w:r>
          </w:p>
        </w:tc>
        <w:tc>
          <w:tcPr>
            <w:tcW w:w="441"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color w:val="000000"/>
                <w:kern w:val="0"/>
                <w:sz w:val="14"/>
                <w:szCs w:val="14"/>
                <w:lang w:bidi="ar"/>
              </w:rPr>
              <w:t>02</w:t>
            </w:r>
          </w:p>
        </w:tc>
        <w:tc>
          <w:tcPr>
            <w:tcW w:w="530"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color w:val="000000"/>
                <w:kern w:val="0"/>
                <w:sz w:val="14"/>
                <w:szCs w:val="14"/>
                <w:lang w:bidi="ar"/>
              </w:rPr>
              <w:t>01</w:t>
            </w:r>
          </w:p>
        </w:tc>
        <w:tc>
          <w:tcPr>
            <w:tcW w:w="653"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color w:val="000000"/>
                <w:kern w:val="0"/>
                <w:sz w:val="14"/>
                <w:szCs w:val="14"/>
                <w:lang w:bidi="ar"/>
              </w:rPr>
              <w:t>031005</w:t>
            </w:r>
          </w:p>
        </w:tc>
        <w:tc>
          <w:tcPr>
            <w:tcW w:w="1144"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rFonts w:ascii="仿宋_GB2312" w:hAnsi="宋体" w:eastAsia="仿宋_GB2312" w:cs="仿宋_GB2312"/>
                <w:color w:val="000000"/>
                <w:kern w:val="0"/>
                <w:sz w:val="14"/>
                <w:szCs w:val="14"/>
                <w:lang w:bidi="ar"/>
              </w:rPr>
              <w:t>住房公积金</w:t>
            </w:r>
          </w:p>
        </w:tc>
        <w:tc>
          <w:tcPr>
            <w:tcW w:w="644"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color w:val="000000"/>
                <w:kern w:val="0"/>
                <w:sz w:val="14"/>
                <w:szCs w:val="14"/>
                <w:lang w:bidi="ar"/>
              </w:rPr>
              <w:t>25.37</w:t>
            </w:r>
          </w:p>
        </w:tc>
        <w:tc>
          <w:tcPr>
            <w:tcW w:w="658" w:type="dxa"/>
            <w:vAlign w:val="center"/>
          </w:tcPr>
          <w:p>
            <w:pPr>
              <w:jc w:val="center"/>
              <w:rPr>
                <w:rFonts w:ascii="仿宋_GB2312" w:hAnsi="宋体" w:eastAsia="仿宋_GB2312" w:cs="仿宋_GB2312"/>
                <w:b/>
                <w:bCs/>
                <w:color w:val="000000"/>
                <w:kern w:val="0"/>
                <w:sz w:val="16"/>
                <w:szCs w:val="16"/>
                <w:vertAlign w:val="baseline"/>
                <w:lang w:bidi="ar"/>
              </w:rPr>
            </w:pPr>
          </w:p>
        </w:tc>
        <w:tc>
          <w:tcPr>
            <w:tcW w:w="840" w:type="dxa"/>
            <w:vAlign w:val="center"/>
          </w:tcPr>
          <w:p>
            <w:pPr>
              <w:jc w:val="center"/>
              <w:rPr>
                <w:rFonts w:ascii="仿宋_GB2312" w:hAnsi="宋体" w:eastAsia="仿宋_GB2312" w:cs="仿宋_GB2312"/>
                <w:b/>
                <w:bCs/>
                <w:color w:val="000000"/>
                <w:kern w:val="0"/>
                <w:sz w:val="16"/>
                <w:szCs w:val="16"/>
                <w:vertAlign w:val="baseline"/>
                <w:lang w:bidi="ar"/>
              </w:rPr>
            </w:pPr>
          </w:p>
        </w:tc>
        <w:tc>
          <w:tcPr>
            <w:tcW w:w="565" w:type="dxa"/>
            <w:vAlign w:val="center"/>
          </w:tcPr>
          <w:p>
            <w:pPr>
              <w:jc w:val="center"/>
              <w:rPr>
                <w:rFonts w:ascii="仿宋_GB2312" w:hAnsi="宋体" w:eastAsia="仿宋_GB2312" w:cs="仿宋_GB2312"/>
                <w:b/>
                <w:bCs/>
                <w:color w:val="000000"/>
                <w:kern w:val="0"/>
                <w:sz w:val="16"/>
                <w:szCs w:val="16"/>
                <w:vertAlign w:val="baseline"/>
                <w:lang w:bidi="ar"/>
              </w:rPr>
            </w:pPr>
          </w:p>
        </w:tc>
        <w:tc>
          <w:tcPr>
            <w:tcW w:w="559" w:type="dxa"/>
            <w:vAlign w:val="center"/>
          </w:tcPr>
          <w:p>
            <w:pPr>
              <w:jc w:val="center"/>
              <w:rPr>
                <w:rFonts w:ascii="仿宋_GB2312" w:hAnsi="宋体" w:eastAsia="仿宋_GB2312" w:cs="仿宋_GB2312"/>
                <w:b/>
                <w:bCs/>
                <w:color w:val="000000"/>
                <w:kern w:val="0"/>
                <w:sz w:val="16"/>
                <w:szCs w:val="16"/>
                <w:vertAlign w:val="baseline"/>
                <w:lang w:bidi="ar"/>
              </w:rPr>
            </w:pPr>
          </w:p>
        </w:tc>
        <w:tc>
          <w:tcPr>
            <w:tcW w:w="598" w:type="dxa"/>
            <w:vAlign w:val="center"/>
          </w:tcPr>
          <w:p>
            <w:pPr>
              <w:jc w:val="center"/>
              <w:rPr>
                <w:rFonts w:ascii="仿宋_GB2312" w:hAnsi="宋体" w:eastAsia="仿宋_GB2312" w:cs="仿宋_GB2312"/>
                <w:b/>
                <w:bCs/>
                <w:color w:val="000000"/>
                <w:kern w:val="0"/>
                <w:sz w:val="16"/>
                <w:szCs w:val="16"/>
                <w:vertAlign w:val="baseline"/>
                <w:lang w:bidi="ar"/>
              </w:rPr>
            </w:pPr>
          </w:p>
        </w:tc>
        <w:tc>
          <w:tcPr>
            <w:tcW w:w="546" w:type="dxa"/>
            <w:vAlign w:val="center"/>
          </w:tcPr>
          <w:p>
            <w:pPr>
              <w:jc w:val="center"/>
              <w:rPr>
                <w:rFonts w:ascii="仿宋_GB2312" w:hAnsi="宋体" w:eastAsia="仿宋_GB2312" w:cs="仿宋_GB2312"/>
                <w:b/>
                <w:bCs/>
                <w:color w:val="000000"/>
                <w:kern w:val="0"/>
                <w:sz w:val="16"/>
                <w:szCs w:val="16"/>
                <w:vertAlign w:val="baseline"/>
                <w:lang w:bidi="ar"/>
              </w:rPr>
            </w:pPr>
          </w:p>
        </w:tc>
        <w:tc>
          <w:tcPr>
            <w:tcW w:w="786" w:type="dxa"/>
            <w:vAlign w:val="center"/>
          </w:tcPr>
          <w:p>
            <w:pPr>
              <w:jc w:val="center"/>
              <w:rPr>
                <w:rFonts w:ascii="仿宋_GB2312" w:hAnsi="宋体" w:eastAsia="仿宋_GB2312" w:cs="仿宋_GB2312"/>
                <w:b/>
                <w:bCs/>
                <w:color w:val="000000"/>
                <w:kern w:val="0"/>
                <w:sz w:val="16"/>
                <w:szCs w:val="16"/>
                <w:vertAlign w:val="baseline"/>
                <w:lang w:bidi="ar"/>
              </w:rPr>
            </w:pPr>
          </w:p>
        </w:tc>
        <w:tc>
          <w:tcPr>
            <w:tcW w:w="534" w:type="dxa"/>
            <w:vAlign w:val="center"/>
          </w:tcPr>
          <w:p>
            <w:pPr>
              <w:jc w:val="center"/>
              <w:rPr>
                <w:rFonts w:ascii="仿宋_GB2312" w:hAnsi="宋体" w:eastAsia="仿宋_GB2312" w:cs="仿宋_GB2312"/>
                <w:b/>
                <w:bCs/>
                <w:color w:val="000000"/>
                <w:kern w:val="0"/>
                <w:sz w:val="16"/>
                <w:szCs w:val="16"/>
                <w:vertAlign w:val="baseline"/>
                <w:lang w:bidi="ar"/>
              </w:rPr>
            </w:pPr>
          </w:p>
        </w:tc>
        <w:tc>
          <w:tcPr>
            <w:tcW w:w="611" w:type="dxa"/>
            <w:vAlign w:val="center"/>
          </w:tcPr>
          <w:p>
            <w:pPr>
              <w:jc w:val="center"/>
              <w:rPr>
                <w:rFonts w:ascii="仿宋_GB2312" w:hAnsi="宋体" w:eastAsia="仿宋_GB2312" w:cs="仿宋_GB2312"/>
                <w:b/>
                <w:bCs/>
                <w:color w:val="000000"/>
                <w:kern w:val="0"/>
                <w:sz w:val="16"/>
                <w:szCs w:val="16"/>
                <w:vertAlign w:val="baseline"/>
                <w:lang w:bidi="ar"/>
              </w:rPr>
            </w:pPr>
          </w:p>
        </w:tc>
        <w:tc>
          <w:tcPr>
            <w:tcW w:w="611" w:type="dxa"/>
            <w:vAlign w:val="center"/>
          </w:tcPr>
          <w:p>
            <w:pPr>
              <w:jc w:val="center"/>
              <w:rPr>
                <w:rFonts w:ascii="仿宋_GB2312" w:hAnsi="宋体" w:eastAsia="仿宋_GB2312" w:cs="仿宋_GB2312"/>
                <w:b/>
                <w:bCs/>
                <w:color w:val="000000"/>
                <w:kern w:val="0"/>
                <w:sz w:val="16"/>
                <w:szCs w:val="16"/>
                <w:vertAlign w:val="baseline"/>
                <w:lang w:bidi="ar"/>
              </w:rPr>
            </w:pPr>
          </w:p>
        </w:tc>
        <w:tc>
          <w:tcPr>
            <w:tcW w:w="777" w:type="dxa"/>
            <w:vAlign w:val="center"/>
          </w:tcPr>
          <w:p>
            <w:pPr>
              <w:jc w:val="center"/>
              <w:rPr>
                <w:rFonts w:ascii="仿宋_GB2312" w:hAnsi="宋体" w:eastAsia="仿宋_GB2312" w:cs="仿宋_GB2312"/>
                <w:b/>
                <w:bCs/>
                <w:color w:val="000000"/>
                <w:kern w:val="0"/>
                <w:sz w:val="16"/>
                <w:szCs w:val="16"/>
                <w:vertAlign w:val="baseline"/>
                <w:lang w:bidi="ar"/>
              </w:rPr>
            </w:pPr>
          </w:p>
        </w:tc>
        <w:tc>
          <w:tcPr>
            <w:tcW w:w="645" w:type="dxa"/>
            <w:vAlign w:val="center"/>
          </w:tcPr>
          <w:p>
            <w:pPr>
              <w:widowControl/>
              <w:jc w:val="center"/>
              <w:textAlignment w:val="center"/>
              <w:rPr>
                <w:rFonts w:ascii="仿宋_GB2312" w:hAnsi="宋体" w:eastAsia="仿宋_GB2312" w:cs="仿宋_GB2312"/>
                <w:b/>
                <w:bCs/>
                <w:color w:val="000000"/>
                <w:kern w:val="0"/>
                <w:sz w:val="16"/>
                <w:szCs w:val="16"/>
                <w:vertAlign w:val="baseline"/>
                <w:lang w:bidi="ar"/>
              </w:rPr>
            </w:pPr>
            <w:r>
              <w:rPr>
                <w:color w:val="000000"/>
                <w:kern w:val="0"/>
                <w:sz w:val="14"/>
                <w:szCs w:val="14"/>
                <w:lang w:bidi="ar"/>
              </w:rPr>
              <w:t>25.37</w:t>
            </w:r>
          </w:p>
        </w:tc>
        <w:tc>
          <w:tcPr>
            <w:tcW w:w="694" w:type="dxa"/>
            <w:vAlign w:val="center"/>
          </w:tcPr>
          <w:p>
            <w:pPr>
              <w:jc w:val="center"/>
              <w:rPr>
                <w:rFonts w:ascii="仿宋_GB2312" w:hAnsi="宋体" w:eastAsia="仿宋_GB2312" w:cs="仿宋_GB2312"/>
                <w:b/>
                <w:bCs/>
                <w:color w:val="000000"/>
                <w:kern w:val="0"/>
                <w:sz w:val="16"/>
                <w:szCs w:val="16"/>
                <w:vertAlign w:val="baseline"/>
                <w:lang w:bidi="ar"/>
              </w:rPr>
            </w:pPr>
          </w:p>
        </w:tc>
        <w:tc>
          <w:tcPr>
            <w:tcW w:w="640" w:type="dxa"/>
            <w:vAlign w:val="center"/>
          </w:tcPr>
          <w:p>
            <w:pPr>
              <w:jc w:val="center"/>
              <w:rPr>
                <w:rFonts w:ascii="仿宋_GB2312" w:hAnsi="宋体" w:eastAsia="仿宋_GB2312" w:cs="仿宋_GB2312"/>
                <w:b/>
                <w:bCs/>
                <w:color w:val="000000"/>
                <w:kern w:val="0"/>
                <w:sz w:val="16"/>
                <w:szCs w:val="16"/>
                <w:vertAlign w:val="baseline"/>
                <w:lang w:bidi="ar"/>
              </w:rPr>
            </w:pPr>
          </w:p>
        </w:tc>
        <w:tc>
          <w:tcPr>
            <w:tcW w:w="587" w:type="dxa"/>
            <w:vAlign w:val="center"/>
          </w:tcPr>
          <w:p>
            <w:pPr>
              <w:jc w:val="center"/>
              <w:rPr>
                <w:rFonts w:ascii="仿宋_GB2312" w:hAnsi="宋体" w:eastAsia="仿宋_GB2312" w:cs="仿宋_GB2312"/>
                <w:b/>
                <w:bCs/>
                <w:color w:val="000000"/>
                <w:kern w:val="0"/>
                <w:sz w:val="16"/>
                <w:szCs w:val="16"/>
                <w:vertAlign w:val="baseline"/>
                <w:lang w:bidi="ar"/>
              </w:rPr>
            </w:pPr>
          </w:p>
        </w:tc>
        <w:tc>
          <w:tcPr>
            <w:tcW w:w="659" w:type="dxa"/>
            <w:vAlign w:val="center"/>
          </w:tcPr>
          <w:p>
            <w:pPr>
              <w:jc w:val="center"/>
              <w:rPr>
                <w:rFonts w:ascii="仿宋_GB2312" w:hAnsi="宋体" w:eastAsia="仿宋_GB2312" w:cs="仿宋_GB2312"/>
                <w:b/>
                <w:bCs/>
                <w:color w:val="000000"/>
                <w:kern w:val="0"/>
                <w:sz w:val="16"/>
                <w:szCs w:val="16"/>
                <w:vertAlign w:val="baseline"/>
                <w:lang w:bidi="ar"/>
              </w:rPr>
            </w:pPr>
          </w:p>
        </w:tc>
      </w:tr>
    </w:tbl>
    <w:p>
      <w:pPr>
        <w:jc w:val="left"/>
        <w:rPr>
          <w:rFonts w:ascii="仿宋_GB2312" w:hAnsi="宋体" w:eastAsia="仿宋_GB2312" w:cs="仿宋_GB2312"/>
          <w:b/>
          <w:bCs/>
          <w:color w:val="000000"/>
          <w:kern w:val="0"/>
          <w:sz w:val="16"/>
          <w:szCs w:val="16"/>
          <w:lang w:bidi="ar"/>
        </w:rPr>
      </w:pPr>
    </w:p>
    <w:p>
      <w:pPr>
        <w:jc w:val="center"/>
        <w:rPr>
          <w:rFonts w:hint="default" w:ascii="方正小标宋简体" w:hAnsi="方正小标宋简体" w:eastAsia="方正小标宋简体" w:cs="方正小标宋简体"/>
          <w:color w:val="000000"/>
          <w:kern w:val="0"/>
          <w:sz w:val="30"/>
          <w:szCs w:val="30"/>
          <w:lang w:val="en-US" w:eastAsia="zh-CN" w:bidi="ar"/>
        </w:rPr>
      </w:pPr>
    </w:p>
    <w:p>
      <w:pPr>
        <w:widowControl/>
        <w:jc w:val="right"/>
        <w:textAlignment w:val="center"/>
        <w:rPr>
          <w:rFonts w:ascii="仿宋_GB2312" w:hAnsi="宋体" w:eastAsia="仿宋_GB2312" w:cs="仿宋_GB2312"/>
          <w:b/>
          <w:bCs/>
          <w:color w:val="000000"/>
          <w:kern w:val="0"/>
          <w:sz w:val="16"/>
          <w:szCs w:val="16"/>
          <w:lang w:bidi="ar"/>
        </w:rPr>
      </w:pPr>
      <w:r>
        <w:rPr>
          <w:rFonts w:ascii="仿宋_GB2312" w:hAnsi="宋体" w:eastAsia="仿宋_GB2312" w:cs="仿宋_GB2312"/>
          <w:b/>
          <w:bCs/>
          <w:color w:val="000000"/>
          <w:kern w:val="0"/>
          <w:sz w:val="16"/>
          <w:szCs w:val="16"/>
          <w:lang w:bidi="ar"/>
        </w:rPr>
        <w:t>预算10表</w:t>
      </w:r>
    </w:p>
    <w:p>
      <w:pPr>
        <w:jc w:val="center"/>
        <w:rPr>
          <w:rFonts w:ascii="方正小标宋简体" w:hAnsi="方正小标宋简体" w:eastAsia="方正小标宋简体" w:cs="方正小标宋简体"/>
          <w:color w:val="000000"/>
          <w:kern w:val="0"/>
          <w:sz w:val="30"/>
          <w:szCs w:val="30"/>
          <w:lang w:bidi="ar"/>
        </w:rPr>
      </w:pPr>
      <w:r>
        <w:rPr>
          <w:rFonts w:ascii="方正小标宋简体" w:hAnsi="方正小标宋简体" w:eastAsia="方正小标宋简体" w:cs="方正小标宋简体"/>
          <w:color w:val="000000"/>
          <w:kern w:val="0"/>
          <w:sz w:val="30"/>
          <w:szCs w:val="30"/>
          <w:lang w:bidi="ar"/>
        </w:rPr>
        <w:t>一般公共预算基本支出表--人员经费(对个人和家庭的补助)(按政府预算经济分类)</w:t>
      </w:r>
    </w:p>
    <w:p>
      <w:pPr>
        <w:jc w:val="center"/>
        <w:rPr>
          <w:rFonts w:hint="eastAsia" w:ascii="仿宋" w:hAnsi="仿宋" w:eastAsia="仿宋" w:cs="仿宋"/>
          <w:b/>
          <w:bCs/>
          <w:color w:val="000000"/>
          <w:kern w:val="0"/>
          <w:sz w:val="15"/>
          <w:szCs w:val="15"/>
          <w:lang w:bidi="ar"/>
        </w:rPr>
      </w:pPr>
      <w:r>
        <w:rPr>
          <w:rFonts w:ascii="仿宋_GB2312" w:hAnsi="宋体" w:eastAsia="仿宋_GB2312" w:cs="仿宋_GB2312"/>
          <w:b/>
          <w:bCs/>
          <w:color w:val="000000"/>
          <w:kern w:val="0"/>
          <w:sz w:val="16"/>
          <w:szCs w:val="16"/>
          <w:lang w:bidi="ar"/>
        </w:rPr>
        <w:t>填</w:t>
      </w:r>
      <w:r>
        <w:rPr>
          <w:rFonts w:hint="eastAsia" w:ascii="仿宋" w:hAnsi="仿宋" w:eastAsia="仿宋" w:cs="仿宋"/>
          <w:b/>
          <w:bCs/>
          <w:color w:val="000000"/>
          <w:kern w:val="0"/>
          <w:sz w:val="15"/>
          <w:szCs w:val="15"/>
          <w:lang w:bidi="ar"/>
        </w:rPr>
        <w:t>报单位：湖南省直单位职工集中住宅区管理服务中心</w:t>
      </w:r>
      <w:r>
        <w:rPr>
          <w:rFonts w:hint="eastAsia" w:ascii="仿宋" w:hAnsi="仿宋" w:eastAsia="仿宋" w:cs="仿宋"/>
          <w:b/>
          <w:bCs/>
          <w:color w:val="000000"/>
          <w:kern w:val="0"/>
          <w:sz w:val="15"/>
          <w:szCs w:val="15"/>
          <w:lang w:val="en-US" w:eastAsia="zh-CN" w:bidi="ar"/>
        </w:rPr>
        <w:t xml:space="preserve">                                                                                                                </w:t>
      </w:r>
      <w:r>
        <w:rPr>
          <w:rFonts w:hint="eastAsia" w:ascii="仿宋" w:hAnsi="仿宋" w:eastAsia="仿宋" w:cs="仿宋"/>
          <w:b/>
          <w:bCs/>
          <w:color w:val="000000"/>
          <w:kern w:val="0"/>
          <w:sz w:val="15"/>
          <w:szCs w:val="15"/>
          <w:lang w:bidi="ar"/>
        </w:rPr>
        <w:t>单位：万元</w:t>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1278"/>
        <w:gridCol w:w="1278"/>
        <w:gridCol w:w="1288"/>
        <w:gridCol w:w="1288"/>
        <w:gridCol w:w="1289"/>
        <w:gridCol w:w="1289"/>
        <w:gridCol w:w="1289"/>
        <w:gridCol w:w="1289"/>
        <w:gridCol w:w="1289"/>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4" w:type="dxa"/>
            <w:gridSpan w:val="3"/>
            <w:vAlign w:val="center"/>
          </w:tcPr>
          <w:p>
            <w:pPr>
              <w:widowControl/>
              <w:jc w:val="center"/>
              <w:textAlignment w:val="center"/>
              <w:rPr>
                <w:rFonts w:hint="eastAsia" w:ascii="仿宋" w:hAnsi="仿宋" w:eastAsia="仿宋" w:cs="仿宋"/>
                <w:b w:val="0"/>
                <w:bCs w:val="0"/>
                <w:color w:val="000000"/>
                <w:kern w:val="0"/>
                <w:sz w:val="15"/>
                <w:szCs w:val="15"/>
                <w:vertAlign w:val="baseline"/>
                <w:lang w:val="en-US" w:eastAsia="zh-CN" w:bidi="ar"/>
              </w:rPr>
            </w:pPr>
            <w:r>
              <w:rPr>
                <w:rFonts w:hint="eastAsia" w:ascii="仿宋" w:hAnsi="仿宋" w:eastAsia="仿宋" w:cs="仿宋"/>
                <w:b w:val="0"/>
                <w:bCs w:val="0"/>
                <w:color w:val="000000"/>
                <w:kern w:val="0"/>
                <w:sz w:val="15"/>
                <w:szCs w:val="15"/>
                <w:lang w:bidi="ar"/>
              </w:rPr>
              <w:t>功能科目</w:t>
            </w:r>
          </w:p>
        </w:tc>
        <w:tc>
          <w:tcPr>
            <w:tcW w:w="1288" w:type="dxa"/>
            <w:vMerge w:val="restart"/>
            <w:vAlign w:val="center"/>
          </w:tcPr>
          <w:p>
            <w:pPr>
              <w:widowControl/>
              <w:jc w:val="center"/>
              <w:textAlignment w:val="center"/>
              <w:rPr>
                <w:rFonts w:hint="eastAsia" w:ascii="仿宋" w:hAnsi="仿宋" w:eastAsia="仿宋" w:cs="仿宋"/>
                <w:b w:val="0"/>
                <w:bCs w:val="0"/>
                <w:color w:val="000000"/>
                <w:kern w:val="0"/>
                <w:sz w:val="15"/>
                <w:szCs w:val="15"/>
                <w:vertAlign w:val="baseline"/>
                <w:lang w:val="en-US" w:eastAsia="zh-CN" w:bidi="ar"/>
              </w:rPr>
            </w:pPr>
            <w:r>
              <w:rPr>
                <w:rFonts w:hint="eastAsia" w:ascii="仿宋" w:hAnsi="仿宋" w:eastAsia="仿宋" w:cs="仿宋"/>
                <w:b w:val="0"/>
                <w:bCs w:val="0"/>
                <w:color w:val="000000"/>
                <w:kern w:val="0"/>
                <w:sz w:val="15"/>
                <w:szCs w:val="15"/>
                <w:lang w:bidi="ar"/>
              </w:rPr>
              <w:t>单位代码</w:t>
            </w:r>
          </w:p>
        </w:tc>
        <w:tc>
          <w:tcPr>
            <w:tcW w:w="1288" w:type="dxa"/>
            <w:vMerge w:val="restart"/>
            <w:vAlign w:val="center"/>
          </w:tcPr>
          <w:p>
            <w:pPr>
              <w:widowControl/>
              <w:jc w:val="center"/>
              <w:textAlignment w:val="center"/>
              <w:rPr>
                <w:rFonts w:hint="eastAsia" w:ascii="仿宋" w:hAnsi="仿宋" w:eastAsia="仿宋" w:cs="仿宋"/>
                <w:b w:val="0"/>
                <w:bCs w:val="0"/>
                <w:color w:val="000000"/>
                <w:kern w:val="0"/>
                <w:sz w:val="15"/>
                <w:szCs w:val="15"/>
                <w:vertAlign w:val="baseline"/>
                <w:lang w:val="en-US" w:eastAsia="zh-CN" w:bidi="ar"/>
              </w:rPr>
            </w:pPr>
            <w:r>
              <w:rPr>
                <w:rFonts w:hint="eastAsia" w:ascii="仿宋" w:hAnsi="仿宋" w:eastAsia="仿宋" w:cs="仿宋"/>
                <w:b w:val="0"/>
                <w:bCs w:val="0"/>
                <w:color w:val="000000"/>
                <w:kern w:val="0"/>
                <w:sz w:val="15"/>
                <w:szCs w:val="15"/>
                <w:lang w:bidi="ar"/>
              </w:rPr>
              <w:t>单位名称（功能科目）</w:t>
            </w:r>
          </w:p>
        </w:tc>
        <w:tc>
          <w:tcPr>
            <w:tcW w:w="1289" w:type="dxa"/>
            <w:vMerge w:val="restart"/>
            <w:vAlign w:val="center"/>
          </w:tcPr>
          <w:p>
            <w:pPr>
              <w:widowControl/>
              <w:jc w:val="center"/>
              <w:textAlignment w:val="center"/>
              <w:rPr>
                <w:rFonts w:hint="eastAsia" w:ascii="仿宋" w:hAnsi="仿宋" w:eastAsia="仿宋" w:cs="仿宋"/>
                <w:b w:val="0"/>
                <w:bCs w:val="0"/>
                <w:color w:val="000000"/>
                <w:kern w:val="0"/>
                <w:sz w:val="15"/>
                <w:szCs w:val="15"/>
                <w:vertAlign w:val="baseline"/>
                <w:lang w:val="en-US" w:eastAsia="zh-CN" w:bidi="ar"/>
              </w:rPr>
            </w:pPr>
            <w:r>
              <w:rPr>
                <w:rFonts w:hint="eastAsia" w:ascii="仿宋" w:hAnsi="仿宋" w:eastAsia="仿宋" w:cs="仿宋"/>
                <w:b w:val="0"/>
                <w:bCs w:val="0"/>
                <w:color w:val="000000"/>
                <w:kern w:val="0"/>
                <w:sz w:val="15"/>
                <w:szCs w:val="15"/>
                <w:lang w:bidi="ar"/>
              </w:rPr>
              <w:t>总计</w:t>
            </w:r>
          </w:p>
        </w:tc>
        <w:tc>
          <w:tcPr>
            <w:tcW w:w="1289" w:type="dxa"/>
            <w:vMerge w:val="restart"/>
            <w:vAlign w:val="center"/>
          </w:tcPr>
          <w:p>
            <w:pPr>
              <w:widowControl/>
              <w:jc w:val="center"/>
              <w:textAlignment w:val="center"/>
              <w:rPr>
                <w:rFonts w:hint="eastAsia" w:ascii="仿宋" w:hAnsi="仿宋" w:eastAsia="仿宋" w:cs="仿宋"/>
                <w:b w:val="0"/>
                <w:bCs w:val="0"/>
                <w:color w:val="000000"/>
                <w:kern w:val="0"/>
                <w:sz w:val="15"/>
                <w:szCs w:val="15"/>
                <w:vertAlign w:val="baseline"/>
                <w:lang w:val="en-US" w:eastAsia="zh-CN" w:bidi="ar"/>
              </w:rPr>
            </w:pPr>
            <w:r>
              <w:rPr>
                <w:rFonts w:hint="eastAsia" w:ascii="仿宋" w:hAnsi="仿宋" w:eastAsia="仿宋" w:cs="仿宋"/>
                <w:b w:val="0"/>
                <w:bCs w:val="0"/>
                <w:color w:val="000000"/>
                <w:kern w:val="0"/>
                <w:sz w:val="15"/>
                <w:szCs w:val="15"/>
                <w:lang w:bidi="ar"/>
              </w:rPr>
              <w:t>社会福利和救助</w:t>
            </w:r>
          </w:p>
        </w:tc>
        <w:tc>
          <w:tcPr>
            <w:tcW w:w="1289" w:type="dxa"/>
            <w:vMerge w:val="restart"/>
            <w:vAlign w:val="center"/>
          </w:tcPr>
          <w:p>
            <w:pPr>
              <w:widowControl/>
              <w:jc w:val="center"/>
              <w:textAlignment w:val="center"/>
              <w:rPr>
                <w:rFonts w:hint="eastAsia" w:ascii="仿宋" w:hAnsi="仿宋" w:eastAsia="仿宋" w:cs="仿宋"/>
                <w:b w:val="0"/>
                <w:bCs w:val="0"/>
                <w:color w:val="000000"/>
                <w:kern w:val="0"/>
                <w:sz w:val="15"/>
                <w:szCs w:val="15"/>
                <w:vertAlign w:val="baseline"/>
                <w:lang w:val="en-US" w:eastAsia="zh-CN" w:bidi="ar"/>
              </w:rPr>
            </w:pPr>
            <w:r>
              <w:rPr>
                <w:rFonts w:hint="eastAsia" w:ascii="仿宋" w:hAnsi="仿宋" w:eastAsia="仿宋" w:cs="仿宋"/>
                <w:b w:val="0"/>
                <w:bCs w:val="0"/>
                <w:color w:val="000000"/>
                <w:kern w:val="0"/>
                <w:sz w:val="15"/>
                <w:szCs w:val="15"/>
                <w:lang w:bidi="ar"/>
              </w:rPr>
              <w:t>助学金</w:t>
            </w:r>
          </w:p>
        </w:tc>
        <w:tc>
          <w:tcPr>
            <w:tcW w:w="1289" w:type="dxa"/>
            <w:vMerge w:val="restart"/>
            <w:vAlign w:val="center"/>
          </w:tcPr>
          <w:p>
            <w:pPr>
              <w:widowControl/>
              <w:jc w:val="center"/>
              <w:textAlignment w:val="center"/>
              <w:rPr>
                <w:rFonts w:hint="eastAsia" w:ascii="仿宋" w:hAnsi="仿宋" w:eastAsia="仿宋" w:cs="仿宋"/>
                <w:b w:val="0"/>
                <w:bCs w:val="0"/>
                <w:color w:val="000000"/>
                <w:kern w:val="0"/>
                <w:sz w:val="15"/>
                <w:szCs w:val="15"/>
                <w:vertAlign w:val="baseline"/>
                <w:lang w:val="en-US" w:eastAsia="zh-CN" w:bidi="ar"/>
              </w:rPr>
            </w:pPr>
            <w:r>
              <w:rPr>
                <w:rFonts w:hint="eastAsia" w:ascii="仿宋" w:hAnsi="仿宋" w:eastAsia="仿宋" w:cs="仿宋"/>
                <w:b w:val="0"/>
                <w:bCs w:val="0"/>
                <w:color w:val="000000"/>
                <w:kern w:val="0"/>
                <w:sz w:val="15"/>
                <w:szCs w:val="15"/>
                <w:lang w:bidi="ar"/>
              </w:rPr>
              <w:t>个人农业生产补贴</w:t>
            </w:r>
          </w:p>
        </w:tc>
        <w:tc>
          <w:tcPr>
            <w:tcW w:w="1289" w:type="dxa"/>
            <w:vMerge w:val="restart"/>
            <w:vAlign w:val="center"/>
          </w:tcPr>
          <w:p>
            <w:pPr>
              <w:widowControl/>
              <w:jc w:val="center"/>
              <w:textAlignment w:val="center"/>
              <w:rPr>
                <w:rFonts w:hint="eastAsia" w:ascii="仿宋" w:hAnsi="仿宋" w:eastAsia="仿宋" w:cs="仿宋"/>
                <w:b w:val="0"/>
                <w:bCs w:val="0"/>
                <w:color w:val="000000"/>
                <w:kern w:val="0"/>
                <w:sz w:val="15"/>
                <w:szCs w:val="15"/>
                <w:vertAlign w:val="baseline"/>
                <w:lang w:val="en-US" w:eastAsia="zh-CN" w:bidi="ar"/>
              </w:rPr>
            </w:pPr>
            <w:r>
              <w:rPr>
                <w:rFonts w:hint="eastAsia" w:ascii="仿宋" w:hAnsi="仿宋" w:eastAsia="仿宋" w:cs="仿宋"/>
                <w:b w:val="0"/>
                <w:bCs w:val="0"/>
                <w:color w:val="000000"/>
                <w:kern w:val="0"/>
                <w:sz w:val="15"/>
                <w:szCs w:val="15"/>
                <w:lang w:bidi="ar"/>
              </w:rPr>
              <w:t>离退休费</w:t>
            </w:r>
          </w:p>
        </w:tc>
        <w:tc>
          <w:tcPr>
            <w:tcW w:w="1289" w:type="dxa"/>
            <w:vMerge w:val="restart"/>
            <w:vAlign w:val="center"/>
          </w:tcPr>
          <w:p>
            <w:pPr>
              <w:widowControl/>
              <w:jc w:val="center"/>
              <w:textAlignment w:val="center"/>
              <w:rPr>
                <w:rFonts w:hint="eastAsia" w:ascii="仿宋" w:hAnsi="仿宋" w:eastAsia="仿宋" w:cs="仿宋"/>
                <w:b w:val="0"/>
                <w:bCs w:val="0"/>
                <w:color w:val="000000"/>
                <w:kern w:val="0"/>
                <w:sz w:val="15"/>
                <w:szCs w:val="15"/>
                <w:vertAlign w:val="baseline"/>
                <w:lang w:val="en-US" w:eastAsia="zh-CN" w:bidi="ar"/>
              </w:rPr>
            </w:pPr>
            <w:r>
              <w:rPr>
                <w:rFonts w:hint="eastAsia" w:ascii="仿宋" w:hAnsi="仿宋" w:eastAsia="仿宋" w:cs="仿宋"/>
                <w:b w:val="0"/>
                <w:bCs w:val="0"/>
                <w:color w:val="000000"/>
                <w:kern w:val="0"/>
                <w:sz w:val="15"/>
                <w:szCs w:val="15"/>
                <w:lang w:bidi="ar"/>
              </w:rPr>
              <w:t>其他对个人和家庭的补助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vAlign w:val="center"/>
          </w:tcPr>
          <w:p>
            <w:pPr>
              <w:widowControl/>
              <w:jc w:val="center"/>
              <w:textAlignment w:val="center"/>
              <w:rPr>
                <w:rFonts w:hint="eastAsia" w:ascii="仿宋" w:hAnsi="仿宋" w:eastAsia="仿宋" w:cs="仿宋"/>
                <w:b w:val="0"/>
                <w:bCs w:val="0"/>
                <w:color w:val="000000"/>
                <w:kern w:val="0"/>
                <w:sz w:val="15"/>
                <w:szCs w:val="15"/>
                <w:vertAlign w:val="baseline"/>
                <w:lang w:val="en-US" w:eastAsia="zh-CN" w:bidi="ar"/>
              </w:rPr>
            </w:pPr>
            <w:r>
              <w:rPr>
                <w:rFonts w:hint="eastAsia" w:ascii="仿宋" w:hAnsi="仿宋" w:eastAsia="仿宋" w:cs="仿宋"/>
                <w:b w:val="0"/>
                <w:bCs w:val="0"/>
                <w:color w:val="000000"/>
                <w:kern w:val="0"/>
                <w:sz w:val="15"/>
                <w:szCs w:val="15"/>
                <w:lang w:bidi="ar"/>
              </w:rPr>
              <w:t>类</w:t>
            </w:r>
          </w:p>
        </w:tc>
        <w:tc>
          <w:tcPr>
            <w:tcW w:w="1278" w:type="dxa"/>
            <w:vAlign w:val="center"/>
          </w:tcPr>
          <w:p>
            <w:pPr>
              <w:widowControl/>
              <w:jc w:val="center"/>
              <w:textAlignment w:val="center"/>
              <w:rPr>
                <w:rFonts w:hint="eastAsia" w:ascii="仿宋" w:hAnsi="仿宋" w:eastAsia="仿宋" w:cs="仿宋"/>
                <w:b w:val="0"/>
                <w:bCs w:val="0"/>
                <w:color w:val="000000"/>
                <w:kern w:val="0"/>
                <w:sz w:val="15"/>
                <w:szCs w:val="15"/>
                <w:vertAlign w:val="baseline"/>
                <w:lang w:val="en-US" w:eastAsia="zh-CN" w:bidi="ar"/>
              </w:rPr>
            </w:pPr>
            <w:r>
              <w:rPr>
                <w:rFonts w:hint="eastAsia" w:ascii="仿宋" w:hAnsi="仿宋" w:eastAsia="仿宋" w:cs="仿宋"/>
                <w:b w:val="0"/>
                <w:bCs w:val="0"/>
                <w:color w:val="000000"/>
                <w:kern w:val="0"/>
                <w:sz w:val="15"/>
                <w:szCs w:val="15"/>
                <w:lang w:bidi="ar"/>
              </w:rPr>
              <w:t>款</w:t>
            </w:r>
          </w:p>
        </w:tc>
        <w:tc>
          <w:tcPr>
            <w:tcW w:w="1278" w:type="dxa"/>
            <w:vAlign w:val="center"/>
          </w:tcPr>
          <w:p>
            <w:pPr>
              <w:widowControl/>
              <w:jc w:val="center"/>
              <w:textAlignment w:val="center"/>
              <w:rPr>
                <w:rFonts w:hint="eastAsia" w:ascii="仿宋" w:hAnsi="仿宋" w:eastAsia="仿宋" w:cs="仿宋"/>
                <w:b w:val="0"/>
                <w:bCs w:val="0"/>
                <w:color w:val="000000"/>
                <w:kern w:val="0"/>
                <w:sz w:val="15"/>
                <w:szCs w:val="15"/>
                <w:vertAlign w:val="baseline"/>
                <w:lang w:val="en-US" w:eastAsia="zh-CN" w:bidi="ar"/>
              </w:rPr>
            </w:pPr>
            <w:r>
              <w:rPr>
                <w:rFonts w:hint="eastAsia" w:ascii="仿宋" w:hAnsi="仿宋" w:eastAsia="仿宋" w:cs="仿宋"/>
                <w:b w:val="0"/>
                <w:bCs w:val="0"/>
                <w:color w:val="000000"/>
                <w:kern w:val="0"/>
                <w:sz w:val="15"/>
                <w:szCs w:val="15"/>
                <w:lang w:bidi="ar"/>
              </w:rPr>
              <w:t>项</w:t>
            </w:r>
          </w:p>
        </w:tc>
        <w:tc>
          <w:tcPr>
            <w:tcW w:w="1288" w:type="dxa"/>
            <w:vMerge w:val="continue"/>
            <w:vAlign w:val="center"/>
          </w:tcPr>
          <w:p>
            <w:pPr>
              <w:jc w:val="center"/>
              <w:rPr>
                <w:rFonts w:hint="eastAsia" w:ascii="仿宋" w:hAnsi="仿宋" w:eastAsia="仿宋" w:cs="仿宋"/>
                <w:b w:val="0"/>
                <w:bCs w:val="0"/>
                <w:color w:val="000000"/>
                <w:kern w:val="0"/>
                <w:sz w:val="15"/>
                <w:szCs w:val="15"/>
                <w:vertAlign w:val="baseline"/>
                <w:lang w:val="en-US" w:eastAsia="zh-CN" w:bidi="ar"/>
              </w:rPr>
            </w:pPr>
          </w:p>
        </w:tc>
        <w:tc>
          <w:tcPr>
            <w:tcW w:w="1288" w:type="dxa"/>
            <w:vMerge w:val="continue"/>
            <w:vAlign w:val="center"/>
          </w:tcPr>
          <w:p>
            <w:pPr>
              <w:jc w:val="center"/>
              <w:rPr>
                <w:rFonts w:hint="eastAsia" w:ascii="仿宋" w:hAnsi="仿宋" w:eastAsia="仿宋" w:cs="仿宋"/>
                <w:b w:val="0"/>
                <w:bCs w:val="0"/>
                <w:color w:val="000000"/>
                <w:kern w:val="0"/>
                <w:sz w:val="15"/>
                <w:szCs w:val="15"/>
                <w:vertAlign w:val="baseline"/>
                <w:lang w:val="en-US" w:eastAsia="zh-CN" w:bidi="ar"/>
              </w:rPr>
            </w:pPr>
          </w:p>
        </w:tc>
        <w:tc>
          <w:tcPr>
            <w:tcW w:w="1289" w:type="dxa"/>
            <w:vMerge w:val="continue"/>
            <w:vAlign w:val="center"/>
          </w:tcPr>
          <w:p>
            <w:pPr>
              <w:jc w:val="center"/>
              <w:rPr>
                <w:rFonts w:hint="eastAsia" w:ascii="仿宋" w:hAnsi="仿宋" w:eastAsia="仿宋" w:cs="仿宋"/>
                <w:b w:val="0"/>
                <w:bCs w:val="0"/>
                <w:color w:val="000000"/>
                <w:kern w:val="0"/>
                <w:sz w:val="15"/>
                <w:szCs w:val="15"/>
                <w:vertAlign w:val="baseline"/>
                <w:lang w:val="en-US" w:eastAsia="zh-CN" w:bidi="ar"/>
              </w:rPr>
            </w:pPr>
          </w:p>
        </w:tc>
        <w:tc>
          <w:tcPr>
            <w:tcW w:w="1289" w:type="dxa"/>
            <w:vMerge w:val="continue"/>
            <w:vAlign w:val="center"/>
          </w:tcPr>
          <w:p>
            <w:pPr>
              <w:jc w:val="center"/>
              <w:rPr>
                <w:rFonts w:hint="eastAsia" w:ascii="仿宋" w:hAnsi="仿宋" w:eastAsia="仿宋" w:cs="仿宋"/>
                <w:b w:val="0"/>
                <w:bCs w:val="0"/>
                <w:color w:val="000000"/>
                <w:kern w:val="0"/>
                <w:sz w:val="15"/>
                <w:szCs w:val="15"/>
                <w:vertAlign w:val="baseline"/>
                <w:lang w:val="en-US" w:eastAsia="zh-CN" w:bidi="ar"/>
              </w:rPr>
            </w:pPr>
          </w:p>
        </w:tc>
        <w:tc>
          <w:tcPr>
            <w:tcW w:w="1289" w:type="dxa"/>
            <w:vMerge w:val="continue"/>
            <w:vAlign w:val="center"/>
          </w:tcPr>
          <w:p>
            <w:pPr>
              <w:jc w:val="center"/>
              <w:rPr>
                <w:rFonts w:hint="eastAsia" w:ascii="仿宋" w:hAnsi="仿宋" w:eastAsia="仿宋" w:cs="仿宋"/>
                <w:b w:val="0"/>
                <w:bCs w:val="0"/>
                <w:color w:val="000000"/>
                <w:kern w:val="0"/>
                <w:sz w:val="15"/>
                <w:szCs w:val="15"/>
                <w:vertAlign w:val="baseline"/>
                <w:lang w:val="en-US" w:eastAsia="zh-CN" w:bidi="ar"/>
              </w:rPr>
            </w:pPr>
          </w:p>
        </w:tc>
        <w:tc>
          <w:tcPr>
            <w:tcW w:w="1289" w:type="dxa"/>
            <w:vMerge w:val="continue"/>
            <w:vAlign w:val="center"/>
          </w:tcPr>
          <w:p>
            <w:pPr>
              <w:jc w:val="center"/>
              <w:rPr>
                <w:rFonts w:hint="eastAsia" w:ascii="仿宋" w:hAnsi="仿宋" w:eastAsia="仿宋" w:cs="仿宋"/>
                <w:b w:val="0"/>
                <w:bCs w:val="0"/>
                <w:color w:val="000000"/>
                <w:kern w:val="0"/>
                <w:sz w:val="15"/>
                <w:szCs w:val="15"/>
                <w:vertAlign w:val="baseline"/>
                <w:lang w:val="en-US" w:eastAsia="zh-CN" w:bidi="ar"/>
              </w:rPr>
            </w:pPr>
          </w:p>
        </w:tc>
        <w:tc>
          <w:tcPr>
            <w:tcW w:w="1289" w:type="dxa"/>
            <w:vMerge w:val="continue"/>
            <w:vAlign w:val="center"/>
          </w:tcPr>
          <w:p>
            <w:pPr>
              <w:jc w:val="center"/>
              <w:rPr>
                <w:rFonts w:hint="eastAsia" w:ascii="仿宋" w:hAnsi="仿宋" w:eastAsia="仿宋" w:cs="仿宋"/>
                <w:b w:val="0"/>
                <w:bCs w:val="0"/>
                <w:color w:val="000000"/>
                <w:kern w:val="0"/>
                <w:sz w:val="15"/>
                <w:szCs w:val="15"/>
                <w:vertAlign w:val="baseline"/>
                <w:lang w:val="en-US" w:eastAsia="zh-CN" w:bidi="ar"/>
              </w:rPr>
            </w:pPr>
          </w:p>
        </w:tc>
        <w:tc>
          <w:tcPr>
            <w:tcW w:w="1289" w:type="dxa"/>
            <w:vMerge w:val="continue"/>
            <w:vAlign w:val="center"/>
          </w:tcPr>
          <w:p>
            <w:pPr>
              <w:jc w:val="center"/>
              <w:rPr>
                <w:rFonts w:hint="eastAsia" w:ascii="仿宋" w:hAnsi="仿宋" w:eastAsia="仿宋" w:cs="仿宋"/>
                <w:b w:val="0"/>
                <w:bCs w:val="0"/>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vAlign w:val="center"/>
          </w:tcPr>
          <w:p>
            <w:pPr>
              <w:jc w:val="center"/>
              <w:rPr>
                <w:rFonts w:hint="eastAsia" w:ascii="仿宋" w:hAnsi="仿宋" w:eastAsia="仿宋" w:cs="仿宋"/>
                <w:b w:val="0"/>
                <w:bCs w:val="0"/>
                <w:color w:val="000000"/>
                <w:kern w:val="0"/>
                <w:sz w:val="15"/>
                <w:szCs w:val="15"/>
                <w:vertAlign w:val="baseline"/>
                <w:lang w:val="en-US" w:eastAsia="zh-CN" w:bidi="ar"/>
              </w:rPr>
            </w:pPr>
          </w:p>
        </w:tc>
        <w:tc>
          <w:tcPr>
            <w:tcW w:w="1278" w:type="dxa"/>
            <w:vAlign w:val="center"/>
          </w:tcPr>
          <w:p>
            <w:pPr>
              <w:jc w:val="center"/>
              <w:rPr>
                <w:rFonts w:hint="eastAsia" w:ascii="仿宋" w:hAnsi="仿宋" w:eastAsia="仿宋" w:cs="仿宋"/>
                <w:b w:val="0"/>
                <w:bCs w:val="0"/>
                <w:color w:val="000000"/>
                <w:kern w:val="0"/>
                <w:sz w:val="15"/>
                <w:szCs w:val="15"/>
                <w:vertAlign w:val="baseline"/>
                <w:lang w:val="en-US" w:eastAsia="zh-CN" w:bidi="ar"/>
              </w:rPr>
            </w:pPr>
          </w:p>
        </w:tc>
        <w:tc>
          <w:tcPr>
            <w:tcW w:w="1278" w:type="dxa"/>
            <w:vAlign w:val="center"/>
          </w:tcPr>
          <w:p>
            <w:pPr>
              <w:jc w:val="center"/>
              <w:rPr>
                <w:rFonts w:hint="eastAsia" w:ascii="仿宋" w:hAnsi="仿宋" w:eastAsia="仿宋" w:cs="仿宋"/>
                <w:b w:val="0"/>
                <w:bCs w:val="0"/>
                <w:color w:val="000000"/>
                <w:kern w:val="0"/>
                <w:sz w:val="15"/>
                <w:szCs w:val="15"/>
                <w:vertAlign w:val="baseline"/>
                <w:lang w:val="en-US" w:eastAsia="zh-CN" w:bidi="ar"/>
              </w:rPr>
            </w:pPr>
          </w:p>
        </w:tc>
        <w:tc>
          <w:tcPr>
            <w:tcW w:w="1288" w:type="dxa"/>
            <w:vAlign w:val="center"/>
          </w:tcPr>
          <w:p>
            <w:pPr>
              <w:jc w:val="center"/>
              <w:rPr>
                <w:rFonts w:hint="eastAsia" w:ascii="仿宋" w:hAnsi="仿宋" w:eastAsia="仿宋" w:cs="仿宋"/>
                <w:b w:val="0"/>
                <w:bCs w:val="0"/>
                <w:color w:val="000000"/>
                <w:kern w:val="0"/>
                <w:sz w:val="15"/>
                <w:szCs w:val="15"/>
                <w:vertAlign w:val="baseline"/>
                <w:lang w:val="en-US" w:eastAsia="zh-CN" w:bidi="ar"/>
              </w:rPr>
            </w:pPr>
          </w:p>
        </w:tc>
        <w:tc>
          <w:tcPr>
            <w:tcW w:w="1288" w:type="dxa"/>
            <w:vAlign w:val="center"/>
          </w:tcPr>
          <w:p>
            <w:pPr>
              <w:widowControl/>
              <w:jc w:val="center"/>
              <w:textAlignment w:val="center"/>
              <w:rPr>
                <w:rFonts w:hint="eastAsia" w:ascii="仿宋" w:hAnsi="仿宋" w:eastAsia="仿宋" w:cs="仿宋"/>
                <w:b w:val="0"/>
                <w:bCs w:val="0"/>
                <w:color w:val="000000"/>
                <w:kern w:val="0"/>
                <w:sz w:val="15"/>
                <w:szCs w:val="15"/>
                <w:vertAlign w:val="baseline"/>
                <w:lang w:val="en-US" w:eastAsia="zh-CN" w:bidi="ar"/>
              </w:rPr>
            </w:pPr>
            <w:r>
              <w:rPr>
                <w:rFonts w:hint="eastAsia" w:ascii="仿宋" w:hAnsi="仿宋" w:eastAsia="仿宋" w:cs="仿宋"/>
                <w:b w:val="0"/>
                <w:bCs w:val="0"/>
                <w:color w:val="000000"/>
                <w:kern w:val="0"/>
                <w:sz w:val="15"/>
                <w:szCs w:val="15"/>
                <w:lang w:bidi="ar"/>
              </w:rPr>
              <w:t>合计</w:t>
            </w:r>
          </w:p>
        </w:tc>
        <w:tc>
          <w:tcPr>
            <w:tcW w:w="1289" w:type="dxa"/>
            <w:vAlign w:val="center"/>
          </w:tcPr>
          <w:p>
            <w:pPr>
              <w:widowControl/>
              <w:jc w:val="center"/>
              <w:textAlignment w:val="center"/>
              <w:rPr>
                <w:rFonts w:hint="eastAsia" w:ascii="仿宋" w:hAnsi="仿宋" w:eastAsia="仿宋" w:cs="仿宋"/>
                <w:b w:val="0"/>
                <w:bCs w:val="0"/>
                <w:color w:val="000000"/>
                <w:kern w:val="0"/>
                <w:sz w:val="15"/>
                <w:szCs w:val="15"/>
                <w:vertAlign w:val="baseline"/>
                <w:lang w:val="en-US" w:eastAsia="zh-CN" w:bidi="ar"/>
              </w:rPr>
            </w:pPr>
            <w:r>
              <w:rPr>
                <w:rFonts w:hint="eastAsia" w:ascii="仿宋" w:hAnsi="仿宋" w:eastAsia="仿宋" w:cs="仿宋"/>
                <w:b w:val="0"/>
                <w:bCs w:val="0"/>
                <w:color w:val="000000"/>
                <w:kern w:val="0"/>
                <w:sz w:val="15"/>
                <w:szCs w:val="15"/>
                <w:lang w:bidi="ar"/>
              </w:rPr>
              <w:t>12.26</w:t>
            </w:r>
          </w:p>
        </w:tc>
        <w:tc>
          <w:tcPr>
            <w:tcW w:w="1289" w:type="dxa"/>
            <w:vAlign w:val="center"/>
          </w:tcPr>
          <w:p>
            <w:pPr>
              <w:widowControl/>
              <w:jc w:val="center"/>
              <w:textAlignment w:val="center"/>
              <w:rPr>
                <w:rFonts w:hint="eastAsia" w:ascii="仿宋" w:hAnsi="仿宋" w:eastAsia="仿宋" w:cs="仿宋"/>
                <w:b w:val="0"/>
                <w:bCs w:val="0"/>
                <w:color w:val="000000"/>
                <w:kern w:val="0"/>
                <w:sz w:val="15"/>
                <w:szCs w:val="15"/>
                <w:vertAlign w:val="baseline"/>
                <w:lang w:val="en-US" w:eastAsia="zh-CN" w:bidi="ar"/>
              </w:rPr>
            </w:pPr>
            <w:r>
              <w:rPr>
                <w:rFonts w:hint="eastAsia" w:ascii="仿宋" w:hAnsi="仿宋" w:eastAsia="仿宋" w:cs="仿宋"/>
                <w:b w:val="0"/>
                <w:bCs w:val="0"/>
                <w:color w:val="000000"/>
                <w:kern w:val="0"/>
                <w:sz w:val="15"/>
                <w:szCs w:val="15"/>
                <w:lang w:bidi="ar"/>
              </w:rPr>
              <w:t>0.10</w:t>
            </w:r>
          </w:p>
        </w:tc>
        <w:tc>
          <w:tcPr>
            <w:tcW w:w="1289" w:type="dxa"/>
            <w:vAlign w:val="center"/>
          </w:tcPr>
          <w:p>
            <w:pPr>
              <w:jc w:val="center"/>
              <w:rPr>
                <w:rFonts w:hint="eastAsia" w:ascii="仿宋" w:hAnsi="仿宋" w:eastAsia="仿宋" w:cs="仿宋"/>
                <w:b w:val="0"/>
                <w:bCs w:val="0"/>
                <w:color w:val="000000"/>
                <w:kern w:val="0"/>
                <w:sz w:val="15"/>
                <w:szCs w:val="15"/>
                <w:vertAlign w:val="baseline"/>
                <w:lang w:val="en-US" w:eastAsia="zh-CN" w:bidi="ar"/>
              </w:rPr>
            </w:pPr>
          </w:p>
        </w:tc>
        <w:tc>
          <w:tcPr>
            <w:tcW w:w="1289" w:type="dxa"/>
            <w:vAlign w:val="center"/>
          </w:tcPr>
          <w:p>
            <w:pPr>
              <w:jc w:val="center"/>
              <w:rPr>
                <w:rFonts w:hint="eastAsia" w:ascii="仿宋" w:hAnsi="仿宋" w:eastAsia="仿宋" w:cs="仿宋"/>
                <w:b w:val="0"/>
                <w:bCs w:val="0"/>
                <w:color w:val="000000"/>
                <w:kern w:val="0"/>
                <w:sz w:val="15"/>
                <w:szCs w:val="15"/>
                <w:vertAlign w:val="baseline"/>
                <w:lang w:val="en-US" w:eastAsia="zh-CN" w:bidi="ar"/>
              </w:rPr>
            </w:pPr>
          </w:p>
        </w:tc>
        <w:tc>
          <w:tcPr>
            <w:tcW w:w="1289" w:type="dxa"/>
            <w:vAlign w:val="center"/>
          </w:tcPr>
          <w:p>
            <w:pPr>
              <w:widowControl/>
              <w:jc w:val="center"/>
              <w:textAlignment w:val="center"/>
              <w:rPr>
                <w:rFonts w:hint="eastAsia" w:ascii="仿宋" w:hAnsi="仿宋" w:eastAsia="仿宋" w:cs="仿宋"/>
                <w:b w:val="0"/>
                <w:bCs w:val="0"/>
                <w:color w:val="000000"/>
                <w:kern w:val="0"/>
                <w:sz w:val="15"/>
                <w:szCs w:val="15"/>
                <w:vertAlign w:val="baseline"/>
                <w:lang w:val="en-US" w:eastAsia="zh-CN" w:bidi="ar"/>
              </w:rPr>
            </w:pPr>
            <w:r>
              <w:rPr>
                <w:rFonts w:hint="eastAsia" w:ascii="仿宋" w:hAnsi="仿宋" w:eastAsia="仿宋" w:cs="仿宋"/>
                <w:b w:val="0"/>
                <w:bCs w:val="0"/>
                <w:color w:val="000000"/>
                <w:kern w:val="0"/>
                <w:sz w:val="15"/>
                <w:szCs w:val="15"/>
                <w:lang w:bidi="ar"/>
              </w:rPr>
              <w:t>10.80</w:t>
            </w:r>
          </w:p>
        </w:tc>
        <w:tc>
          <w:tcPr>
            <w:tcW w:w="1289" w:type="dxa"/>
            <w:vAlign w:val="center"/>
          </w:tcPr>
          <w:p>
            <w:pPr>
              <w:widowControl/>
              <w:jc w:val="center"/>
              <w:textAlignment w:val="center"/>
              <w:rPr>
                <w:rFonts w:hint="eastAsia" w:ascii="仿宋" w:hAnsi="仿宋" w:eastAsia="仿宋" w:cs="仿宋"/>
                <w:b w:val="0"/>
                <w:bCs w:val="0"/>
                <w:color w:val="000000"/>
                <w:kern w:val="0"/>
                <w:sz w:val="15"/>
                <w:szCs w:val="15"/>
                <w:vertAlign w:val="baseline"/>
                <w:lang w:val="en-US" w:eastAsia="zh-CN" w:bidi="ar"/>
              </w:rPr>
            </w:pPr>
            <w:r>
              <w:rPr>
                <w:rFonts w:hint="eastAsia" w:ascii="仿宋" w:hAnsi="仿宋" w:eastAsia="仿宋" w:cs="仿宋"/>
                <w:b w:val="0"/>
                <w:bCs w:val="0"/>
                <w:color w:val="000000"/>
                <w:kern w:val="0"/>
                <w:sz w:val="15"/>
                <w:szCs w:val="15"/>
                <w:lang w:bidi="ar"/>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8" w:type="dxa"/>
            <w:vAlign w:val="center"/>
          </w:tcPr>
          <w:p>
            <w:pPr>
              <w:jc w:val="center"/>
              <w:rPr>
                <w:rFonts w:hint="eastAsia" w:ascii="仿宋" w:hAnsi="仿宋" w:eastAsia="仿宋" w:cs="仿宋"/>
                <w:b w:val="0"/>
                <w:bCs w:val="0"/>
                <w:color w:val="000000"/>
                <w:kern w:val="0"/>
                <w:sz w:val="15"/>
                <w:szCs w:val="15"/>
                <w:vertAlign w:val="baseline"/>
                <w:lang w:val="en-US" w:eastAsia="zh-CN" w:bidi="ar"/>
              </w:rPr>
            </w:pPr>
          </w:p>
        </w:tc>
        <w:tc>
          <w:tcPr>
            <w:tcW w:w="1278" w:type="dxa"/>
            <w:vAlign w:val="center"/>
          </w:tcPr>
          <w:p>
            <w:pPr>
              <w:jc w:val="center"/>
              <w:rPr>
                <w:rFonts w:hint="eastAsia" w:ascii="仿宋" w:hAnsi="仿宋" w:eastAsia="仿宋" w:cs="仿宋"/>
                <w:b w:val="0"/>
                <w:bCs w:val="0"/>
                <w:color w:val="000000"/>
                <w:kern w:val="0"/>
                <w:sz w:val="15"/>
                <w:szCs w:val="15"/>
                <w:vertAlign w:val="baseline"/>
                <w:lang w:val="en-US" w:eastAsia="zh-CN" w:bidi="ar"/>
              </w:rPr>
            </w:pPr>
          </w:p>
        </w:tc>
        <w:tc>
          <w:tcPr>
            <w:tcW w:w="1278" w:type="dxa"/>
            <w:vAlign w:val="center"/>
          </w:tcPr>
          <w:p>
            <w:pPr>
              <w:jc w:val="center"/>
              <w:rPr>
                <w:rFonts w:hint="eastAsia" w:ascii="仿宋" w:hAnsi="仿宋" w:eastAsia="仿宋" w:cs="仿宋"/>
                <w:b w:val="0"/>
                <w:bCs w:val="0"/>
                <w:color w:val="000000"/>
                <w:kern w:val="0"/>
                <w:sz w:val="15"/>
                <w:szCs w:val="15"/>
                <w:vertAlign w:val="baseline"/>
                <w:lang w:val="en-US" w:eastAsia="zh-CN" w:bidi="ar"/>
              </w:rPr>
            </w:pPr>
          </w:p>
        </w:tc>
        <w:tc>
          <w:tcPr>
            <w:tcW w:w="1288" w:type="dxa"/>
            <w:vAlign w:val="center"/>
          </w:tcPr>
          <w:p>
            <w:pPr>
              <w:widowControl/>
              <w:jc w:val="center"/>
              <w:textAlignment w:val="center"/>
              <w:rPr>
                <w:rFonts w:hint="eastAsia" w:ascii="仿宋" w:hAnsi="仿宋" w:eastAsia="仿宋" w:cs="仿宋"/>
                <w:b w:val="0"/>
                <w:bCs w:val="0"/>
                <w:color w:val="000000"/>
                <w:kern w:val="0"/>
                <w:sz w:val="15"/>
                <w:szCs w:val="15"/>
                <w:vertAlign w:val="baseline"/>
                <w:lang w:val="en-US" w:eastAsia="zh-CN" w:bidi="ar"/>
              </w:rPr>
            </w:pPr>
            <w:r>
              <w:rPr>
                <w:rFonts w:hint="eastAsia" w:ascii="仿宋" w:hAnsi="仿宋" w:eastAsia="仿宋" w:cs="仿宋"/>
                <w:b w:val="0"/>
                <w:bCs w:val="0"/>
                <w:color w:val="000000"/>
                <w:kern w:val="0"/>
                <w:sz w:val="15"/>
                <w:szCs w:val="15"/>
                <w:lang w:bidi="ar"/>
              </w:rPr>
              <w:t>031</w:t>
            </w:r>
          </w:p>
        </w:tc>
        <w:tc>
          <w:tcPr>
            <w:tcW w:w="1288" w:type="dxa"/>
            <w:vAlign w:val="center"/>
          </w:tcPr>
          <w:p>
            <w:pPr>
              <w:widowControl/>
              <w:jc w:val="center"/>
              <w:textAlignment w:val="center"/>
              <w:rPr>
                <w:rFonts w:hint="eastAsia" w:ascii="仿宋" w:hAnsi="仿宋" w:eastAsia="仿宋" w:cs="仿宋"/>
                <w:b w:val="0"/>
                <w:bCs w:val="0"/>
                <w:color w:val="000000"/>
                <w:kern w:val="0"/>
                <w:sz w:val="15"/>
                <w:szCs w:val="15"/>
                <w:vertAlign w:val="baseline"/>
                <w:lang w:val="en-US" w:eastAsia="zh-CN" w:bidi="ar"/>
              </w:rPr>
            </w:pPr>
            <w:r>
              <w:rPr>
                <w:rFonts w:hint="eastAsia" w:ascii="仿宋" w:hAnsi="仿宋" w:eastAsia="仿宋" w:cs="仿宋"/>
                <w:b w:val="0"/>
                <w:bCs w:val="0"/>
                <w:color w:val="000000"/>
                <w:kern w:val="0"/>
                <w:sz w:val="15"/>
                <w:szCs w:val="15"/>
                <w:lang w:bidi="ar"/>
              </w:rPr>
              <w:t>湖南省机关事务管理局</w:t>
            </w:r>
          </w:p>
        </w:tc>
        <w:tc>
          <w:tcPr>
            <w:tcW w:w="1289" w:type="dxa"/>
            <w:vAlign w:val="center"/>
          </w:tcPr>
          <w:p>
            <w:pPr>
              <w:widowControl/>
              <w:jc w:val="center"/>
              <w:textAlignment w:val="center"/>
              <w:rPr>
                <w:rFonts w:hint="eastAsia" w:ascii="仿宋" w:hAnsi="仿宋" w:eastAsia="仿宋" w:cs="仿宋"/>
                <w:b w:val="0"/>
                <w:bCs w:val="0"/>
                <w:color w:val="000000"/>
                <w:kern w:val="0"/>
                <w:sz w:val="15"/>
                <w:szCs w:val="15"/>
                <w:vertAlign w:val="baseline"/>
                <w:lang w:val="en-US" w:eastAsia="zh-CN" w:bidi="ar"/>
              </w:rPr>
            </w:pPr>
            <w:r>
              <w:rPr>
                <w:rFonts w:hint="eastAsia" w:ascii="仿宋" w:hAnsi="仿宋" w:eastAsia="仿宋" w:cs="仿宋"/>
                <w:b w:val="0"/>
                <w:bCs w:val="0"/>
                <w:color w:val="000000"/>
                <w:kern w:val="0"/>
                <w:sz w:val="15"/>
                <w:szCs w:val="15"/>
                <w:lang w:bidi="ar"/>
              </w:rPr>
              <w:t>12.26</w:t>
            </w:r>
          </w:p>
        </w:tc>
        <w:tc>
          <w:tcPr>
            <w:tcW w:w="1289" w:type="dxa"/>
            <w:vAlign w:val="center"/>
          </w:tcPr>
          <w:p>
            <w:pPr>
              <w:widowControl/>
              <w:jc w:val="center"/>
              <w:textAlignment w:val="center"/>
              <w:rPr>
                <w:rFonts w:hint="eastAsia" w:ascii="仿宋" w:hAnsi="仿宋" w:eastAsia="仿宋" w:cs="仿宋"/>
                <w:b w:val="0"/>
                <w:bCs w:val="0"/>
                <w:color w:val="000000"/>
                <w:kern w:val="0"/>
                <w:sz w:val="15"/>
                <w:szCs w:val="15"/>
                <w:vertAlign w:val="baseline"/>
                <w:lang w:val="en-US" w:eastAsia="zh-CN" w:bidi="ar"/>
              </w:rPr>
            </w:pPr>
            <w:r>
              <w:rPr>
                <w:rFonts w:hint="eastAsia" w:ascii="仿宋" w:hAnsi="仿宋" w:eastAsia="仿宋" w:cs="仿宋"/>
                <w:b w:val="0"/>
                <w:bCs w:val="0"/>
                <w:color w:val="000000"/>
                <w:kern w:val="0"/>
                <w:sz w:val="15"/>
                <w:szCs w:val="15"/>
                <w:lang w:bidi="ar"/>
              </w:rPr>
              <w:t>0.10</w:t>
            </w:r>
          </w:p>
        </w:tc>
        <w:tc>
          <w:tcPr>
            <w:tcW w:w="1289" w:type="dxa"/>
            <w:vAlign w:val="center"/>
          </w:tcPr>
          <w:p>
            <w:pPr>
              <w:jc w:val="center"/>
              <w:rPr>
                <w:rFonts w:hint="eastAsia" w:ascii="仿宋" w:hAnsi="仿宋" w:eastAsia="仿宋" w:cs="仿宋"/>
                <w:b w:val="0"/>
                <w:bCs w:val="0"/>
                <w:color w:val="000000"/>
                <w:kern w:val="0"/>
                <w:sz w:val="15"/>
                <w:szCs w:val="15"/>
                <w:vertAlign w:val="baseline"/>
                <w:lang w:val="en-US" w:eastAsia="zh-CN" w:bidi="ar"/>
              </w:rPr>
            </w:pPr>
          </w:p>
        </w:tc>
        <w:tc>
          <w:tcPr>
            <w:tcW w:w="1289" w:type="dxa"/>
            <w:vAlign w:val="center"/>
          </w:tcPr>
          <w:p>
            <w:pPr>
              <w:jc w:val="center"/>
              <w:rPr>
                <w:rFonts w:hint="eastAsia" w:ascii="仿宋" w:hAnsi="仿宋" w:eastAsia="仿宋" w:cs="仿宋"/>
                <w:b w:val="0"/>
                <w:bCs w:val="0"/>
                <w:color w:val="000000"/>
                <w:kern w:val="0"/>
                <w:sz w:val="15"/>
                <w:szCs w:val="15"/>
                <w:vertAlign w:val="baseline"/>
                <w:lang w:val="en-US" w:eastAsia="zh-CN" w:bidi="ar"/>
              </w:rPr>
            </w:pPr>
          </w:p>
        </w:tc>
        <w:tc>
          <w:tcPr>
            <w:tcW w:w="1289" w:type="dxa"/>
            <w:vAlign w:val="center"/>
          </w:tcPr>
          <w:p>
            <w:pPr>
              <w:widowControl/>
              <w:jc w:val="center"/>
              <w:textAlignment w:val="center"/>
              <w:rPr>
                <w:rFonts w:hint="eastAsia" w:ascii="仿宋" w:hAnsi="仿宋" w:eastAsia="仿宋" w:cs="仿宋"/>
                <w:b w:val="0"/>
                <w:bCs w:val="0"/>
                <w:color w:val="000000"/>
                <w:kern w:val="0"/>
                <w:sz w:val="15"/>
                <w:szCs w:val="15"/>
                <w:vertAlign w:val="baseline"/>
                <w:lang w:val="en-US" w:eastAsia="zh-CN" w:bidi="ar"/>
              </w:rPr>
            </w:pPr>
            <w:r>
              <w:rPr>
                <w:rFonts w:hint="eastAsia" w:ascii="仿宋" w:hAnsi="仿宋" w:eastAsia="仿宋" w:cs="仿宋"/>
                <w:b w:val="0"/>
                <w:bCs w:val="0"/>
                <w:color w:val="000000"/>
                <w:kern w:val="0"/>
                <w:sz w:val="15"/>
                <w:szCs w:val="15"/>
                <w:lang w:bidi="ar"/>
              </w:rPr>
              <w:t>10.80</w:t>
            </w:r>
          </w:p>
        </w:tc>
        <w:tc>
          <w:tcPr>
            <w:tcW w:w="1289" w:type="dxa"/>
            <w:vAlign w:val="center"/>
          </w:tcPr>
          <w:p>
            <w:pPr>
              <w:widowControl/>
              <w:jc w:val="center"/>
              <w:textAlignment w:val="center"/>
              <w:rPr>
                <w:rFonts w:hint="eastAsia" w:ascii="仿宋" w:hAnsi="仿宋" w:eastAsia="仿宋" w:cs="仿宋"/>
                <w:b w:val="0"/>
                <w:bCs w:val="0"/>
                <w:color w:val="000000"/>
                <w:kern w:val="0"/>
                <w:sz w:val="15"/>
                <w:szCs w:val="15"/>
                <w:vertAlign w:val="baseline"/>
                <w:lang w:val="en-US" w:eastAsia="zh-CN" w:bidi="ar"/>
              </w:rPr>
            </w:pPr>
            <w:r>
              <w:rPr>
                <w:rFonts w:hint="eastAsia" w:ascii="仿宋" w:hAnsi="仿宋" w:eastAsia="仿宋" w:cs="仿宋"/>
                <w:b w:val="0"/>
                <w:bCs w:val="0"/>
                <w:color w:val="000000"/>
                <w:kern w:val="0"/>
                <w:sz w:val="15"/>
                <w:szCs w:val="15"/>
                <w:lang w:bidi="ar"/>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8" w:type="dxa"/>
            <w:vAlign w:val="center"/>
          </w:tcPr>
          <w:p>
            <w:pPr>
              <w:jc w:val="center"/>
              <w:rPr>
                <w:rFonts w:hint="eastAsia" w:ascii="仿宋" w:hAnsi="仿宋" w:eastAsia="仿宋" w:cs="仿宋"/>
                <w:b w:val="0"/>
                <w:bCs w:val="0"/>
                <w:color w:val="000000"/>
                <w:kern w:val="0"/>
                <w:sz w:val="15"/>
                <w:szCs w:val="15"/>
                <w:vertAlign w:val="baseline"/>
                <w:lang w:val="en-US" w:eastAsia="zh-CN" w:bidi="ar"/>
              </w:rPr>
            </w:pPr>
          </w:p>
        </w:tc>
        <w:tc>
          <w:tcPr>
            <w:tcW w:w="1278" w:type="dxa"/>
            <w:vAlign w:val="center"/>
          </w:tcPr>
          <w:p>
            <w:pPr>
              <w:jc w:val="center"/>
              <w:rPr>
                <w:rFonts w:hint="eastAsia" w:ascii="仿宋" w:hAnsi="仿宋" w:eastAsia="仿宋" w:cs="仿宋"/>
                <w:b w:val="0"/>
                <w:bCs w:val="0"/>
                <w:color w:val="000000"/>
                <w:kern w:val="0"/>
                <w:sz w:val="15"/>
                <w:szCs w:val="15"/>
                <w:vertAlign w:val="baseline"/>
                <w:lang w:val="en-US" w:eastAsia="zh-CN" w:bidi="ar"/>
              </w:rPr>
            </w:pPr>
          </w:p>
        </w:tc>
        <w:tc>
          <w:tcPr>
            <w:tcW w:w="1278" w:type="dxa"/>
            <w:vAlign w:val="center"/>
          </w:tcPr>
          <w:p>
            <w:pPr>
              <w:jc w:val="center"/>
              <w:rPr>
                <w:rFonts w:hint="eastAsia" w:ascii="仿宋" w:hAnsi="仿宋" w:eastAsia="仿宋" w:cs="仿宋"/>
                <w:b w:val="0"/>
                <w:bCs w:val="0"/>
                <w:color w:val="000000"/>
                <w:kern w:val="0"/>
                <w:sz w:val="15"/>
                <w:szCs w:val="15"/>
                <w:vertAlign w:val="baseline"/>
                <w:lang w:val="en-US" w:eastAsia="zh-CN" w:bidi="ar"/>
              </w:rPr>
            </w:pPr>
          </w:p>
        </w:tc>
        <w:tc>
          <w:tcPr>
            <w:tcW w:w="1288" w:type="dxa"/>
            <w:vAlign w:val="center"/>
          </w:tcPr>
          <w:p>
            <w:pPr>
              <w:widowControl/>
              <w:jc w:val="center"/>
              <w:textAlignment w:val="center"/>
              <w:rPr>
                <w:rFonts w:hint="eastAsia" w:ascii="仿宋" w:hAnsi="仿宋" w:eastAsia="仿宋" w:cs="仿宋"/>
                <w:b w:val="0"/>
                <w:bCs w:val="0"/>
                <w:color w:val="000000"/>
                <w:kern w:val="0"/>
                <w:sz w:val="15"/>
                <w:szCs w:val="15"/>
                <w:vertAlign w:val="baseline"/>
                <w:lang w:val="en-US" w:eastAsia="zh-CN" w:bidi="ar"/>
              </w:rPr>
            </w:pPr>
            <w:r>
              <w:rPr>
                <w:rFonts w:hint="eastAsia" w:ascii="仿宋" w:hAnsi="仿宋" w:eastAsia="仿宋" w:cs="仿宋"/>
                <w:b w:val="0"/>
                <w:bCs w:val="0"/>
                <w:color w:val="000000"/>
                <w:kern w:val="0"/>
                <w:sz w:val="15"/>
                <w:szCs w:val="15"/>
                <w:lang w:bidi="ar"/>
              </w:rPr>
              <w:t>031005</w:t>
            </w:r>
          </w:p>
        </w:tc>
        <w:tc>
          <w:tcPr>
            <w:tcW w:w="1288" w:type="dxa"/>
            <w:vAlign w:val="center"/>
          </w:tcPr>
          <w:p>
            <w:pPr>
              <w:widowControl/>
              <w:jc w:val="center"/>
              <w:textAlignment w:val="center"/>
              <w:rPr>
                <w:rFonts w:hint="eastAsia" w:ascii="仿宋" w:hAnsi="仿宋" w:eastAsia="仿宋" w:cs="仿宋"/>
                <w:b w:val="0"/>
                <w:bCs w:val="0"/>
                <w:color w:val="000000"/>
                <w:kern w:val="0"/>
                <w:sz w:val="15"/>
                <w:szCs w:val="15"/>
                <w:vertAlign w:val="baseline"/>
                <w:lang w:val="en-US" w:eastAsia="zh-CN" w:bidi="ar"/>
              </w:rPr>
            </w:pPr>
            <w:r>
              <w:rPr>
                <w:rFonts w:hint="eastAsia" w:ascii="仿宋" w:hAnsi="仿宋" w:eastAsia="仿宋" w:cs="仿宋"/>
                <w:b w:val="0"/>
                <w:bCs w:val="0"/>
                <w:color w:val="000000"/>
                <w:kern w:val="0"/>
                <w:sz w:val="15"/>
                <w:szCs w:val="15"/>
                <w:lang w:bidi="ar"/>
              </w:rPr>
              <w:t>湖南省直单位职工集中住宅区管理服务中心</w:t>
            </w:r>
          </w:p>
        </w:tc>
        <w:tc>
          <w:tcPr>
            <w:tcW w:w="1289" w:type="dxa"/>
            <w:vAlign w:val="center"/>
          </w:tcPr>
          <w:p>
            <w:pPr>
              <w:widowControl/>
              <w:jc w:val="center"/>
              <w:textAlignment w:val="center"/>
              <w:rPr>
                <w:rFonts w:hint="eastAsia" w:ascii="仿宋" w:hAnsi="仿宋" w:eastAsia="仿宋" w:cs="仿宋"/>
                <w:b w:val="0"/>
                <w:bCs w:val="0"/>
                <w:color w:val="000000"/>
                <w:kern w:val="0"/>
                <w:sz w:val="15"/>
                <w:szCs w:val="15"/>
                <w:vertAlign w:val="baseline"/>
                <w:lang w:val="en-US" w:eastAsia="zh-CN" w:bidi="ar"/>
              </w:rPr>
            </w:pPr>
            <w:r>
              <w:rPr>
                <w:rFonts w:hint="eastAsia" w:ascii="仿宋" w:hAnsi="仿宋" w:eastAsia="仿宋" w:cs="仿宋"/>
                <w:b w:val="0"/>
                <w:bCs w:val="0"/>
                <w:color w:val="000000"/>
                <w:kern w:val="0"/>
                <w:sz w:val="15"/>
                <w:szCs w:val="15"/>
                <w:lang w:bidi="ar"/>
              </w:rPr>
              <w:t>12.26</w:t>
            </w:r>
          </w:p>
        </w:tc>
        <w:tc>
          <w:tcPr>
            <w:tcW w:w="1289" w:type="dxa"/>
            <w:vAlign w:val="center"/>
          </w:tcPr>
          <w:p>
            <w:pPr>
              <w:widowControl/>
              <w:jc w:val="center"/>
              <w:textAlignment w:val="center"/>
              <w:rPr>
                <w:rFonts w:hint="eastAsia" w:ascii="仿宋" w:hAnsi="仿宋" w:eastAsia="仿宋" w:cs="仿宋"/>
                <w:b w:val="0"/>
                <w:bCs w:val="0"/>
                <w:color w:val="000000"/>
                <w:kern w:val="0"/>
                <w:sz w:val="15"/>
                <w:szCs w:val="15"/>
                <w:vertAlign w:val="baseline"/>
                <w:lang w:val="en-US" w:eastAsia="zh-CN" w:bidi="ar"/>
              </w:rPr>
            </w:pPr>
            <w:r>
              <w:rPr>
                <w:rFonts w:hint="eastAsia" w:ascii="仿宋" w:hAnsi="仿宋" w:eastAsia="仿宋" w:cs="仿宋"/>
                <w:b w:val="0"/>
                <w:bCs w:val="0"/>
                <w:color w:val="000000"/>
                <w:kern w:val="0"/>
                <w:sz w:val="15"/>
                <w:szCs w:val="15"/>
                <w:lang w:bidi="ar"/>
              </w:rPr>
              <w:t>0.10</w:t>
            </w:r>
          </w:p>
        </w:tc>
        <w:tc>
          <w:tcPr>
            <w:tcW w:w="1289" w:type="dxa"/>
            <w:vAlign w:val="center"/>
          </w:tcPr>
          <w:p>
            <w:pPr>
              <w:jc w:val="center"/>
              <w:rPr>
                <w:rFonts w:hint="eastAsia" w:ascii="仿宋" w:hAnsi="仿宋" w:eastAsia="仿宋" w:cs="仿宋"/>
                <w:b w:val="0"/>
                <w:bCs w:val="0"/>
                <w:color w:val="000000"/>
                <w:kern w:val="0"/>
                <w:sz w:val="15"/>
                <w:szCs w:val="15"/>
                <w:vertAlign w:val="baseline"/>
                <w:lang w:val="en-US" w:eastAsia="zh-CN" w:bidi="ar"/>
              </w:rPr>
            </w:pPr>
          </w:p>
        </w:tc>
        <w:tc>
          <w:tcPr>
            <w:tcW w:w="1289" w:type="dxa"/>
            <w:vAlign w:val="center"/>
          </w:tcPr>
          <w:p>
            <w:pPr>
              <w:jc w:val="center"/>
              <w:rPr>
                <w:rFonts w:hint="eastAsia" w:ascii="仿宋" w:hAnsi="仿宋" w:eastAsia="仿宋" w:cs="仿宋"/>
                <w:b w:val="0"/>
                <w:bCs w:val="0"/>
                <w:color w:val="000000"/>
                <w:kern w:val="0"/>
                <w:sz w:val="15"/>
                <w:szCs w:val="15"/>
                <w:vertAlign w:val="baseline"/>
                <w:lang w:val="en-US" w:eastAsia="zh-CN" w:bidi="ar"/>
              </w:rPr>
            </w:pPr>
          </w:p>
        </w:tc>
        <w:tc>
          <w:tcPr>
            <w:tcW w:w="1289" w:type="dxa"/>
            <w:vAlign w:val="center"/>
          </w:tcPr>
          <w:p>
            <w:pPr>
              <w:widowControl/>
              <w:jc w:val="center"/>
              <w:textAlignment w:val="center"/>
              <w:rPr>
                <w:rFonts w:hint="eastAsia" w:ascii="仿宋" w:hAnsi="仿宋" w:eastAsia="仿宋" w:cs="仿宋"/>
                <w:b w:val="0"/>
                <w:bCs w:val="0"/>
                <w:color w:val="000000"/>
                <w:kern w:val="0"/>
                <w:sz w:val="15"/>
                <w:szCs w:val="15"/>
                <w:vertAlign w:val="baseline"/>
                <w:lang w:val="en-US" w:eastAsia="zh-CN" w:bidi="ar"/>
              </w:rPr>
            </w:pPr>
            <w:r>
              <w:rPr>
                <w:rFonts w:hint="eastAsia" w:ascii="仿宋" w:hAnsi="仿宋" w:eastAsia="仿宋" w:cs="仿宋"/>
                <w:b w:val="0"/>
                <w:bCs w:val="0"/>
                <w:color w:val="000000"/>
                <w:kern w:val="0"/>
                <w:sz w:val="15"/>
                <w:szCs w:val="15"/>
                <w:lang w:bidi="ar"/>
              </w:rPr>
              <w:t>10.80</w:t>
            </w:r>
          </w:p>
        </w:tc>
        <w:tc>
          <w:tcPr>
            <w:tcW w:w="1289" w:type="dxa"/>
            <w:vAlign w:val="center"/>
          </w:tcPr>
          <w:p>
            <w:pPr>
              <w:widowControl/>
              <w:jc w:val="center"/>
              <w:textAlignment w:val="center"/>
              <w:rPr>
                <w:rFonts w:hint="eastAsia" w:ascii="仿宋" w:hAnsi="仿宋" w:eastAsia="仿宋" w:cs="仿宋"/>
                <w:b w:val="0"/>
                <w:bCs w:val="0"/>
                <w:color w:val="000000"/>
                <w:kern w:val="0"/>
                <w:sz w:val="15"/>
                <w:szCs w:val="15"/>
                <w:vertAlign w:val="baseline"/>
                <w:lang w:val="en-US" w:eastAsia="zh-CN" w:bidi="ar"/>
              </w:rPr>
            </w:pPr>
            <w:r>
              <w:rPr>
                <w:rFonts w:hint="eastAsia" w:ascii="仿宋" w:hAnsi="仿宋" w:eastAsia="仿宋" w:cs="仿宋"/>
                <w:b w:val="0"/>
                <w:bCs w:val="0"/>
                <w:color w:val="000000"/>
                <w:kern w:val="0"/>
                <w:sz w:val="15"/>
                <w:szCs w:val="15"/>
                <w:lang w:bidi="ar"/>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1308" w:type="dxa"/>
            <w:vAlign w:val="center"/>
          </w:tcPr>
          <w:p>
            <w:pPr>
              <w:widowControl/>
              <w:jc w:val="center"/>
              <w:textAlignment w:val="center"/>
              <w:rPr>
                <w:rFonts w:hint="eastAsia" w:ascii="仿宋" w:hAnsi="仿宋" w:eastAsia="仿宋" w:cs="仿宋"/>
                <w:b w:val="0"/>
                <w:bCs w:val="0"/>
                <w:color w:val="000000"/>
                <w:kern w:val="0"/>
                <w:sz w:val="15"/>
                <w:szCs w:val="15"/>
                <w:vertAlign w:val="baseline"/>
                <w:lang w:val="en-US" w:eastAsia="zh-CN" w:bidi="ar"/>
              </w:rPr>
            </w:pPr>
            <w:r>
              <w:rPr>
                <w:rFonts w:hint="eastAsia" w:ascii="仿宋" w:hAnsi="仿宋" w:eastAsia="仿宋" w:cs="仿宋"/>
                <w:b w:val="0"/>
                <w:bCs w:val="0"/>
                <w:color w:val="000000"/>
                <w:kern w:val="0"/>
                <w:sz w:val="15"/>
                <w:szCs w:val="15"/>
                <w:lang w:bidi="ar"/>
              </w:rPr>
              <w:t>201</w:t>
            </w:r>
          </w:p>
        </w:tc>
        <w:tc>
          <w:tcPr>
            <w:tcW w:w="1278" w:type="dxa"/>
            <w:vAlign w:val="center"/>
          </w:tcPr>
          <w:p>
            <w:pPr>
              <w:widowControl/>
              <w:jc w:val="center"/>
              <w:textAlignment w:val="center"/>
              <w:rPr>
                <w:rFonts w:hint="eastAsia" w:ascii="仿宋" w:hAnsi="仿宋" w:eastAsia="仿宋" w:cs="仿宋"/>
                <w:b w:val="0"/>
                <w:bCs w:val="0"/>
                <w:color w:val="000000"/>
                <w:kern w:val="0"/>
                <w:sz w:val="15"/>
                <w:szCs w:val="15"/>
                <w:vertAlign w:val="baseline"/>
                <w:lang w:val="en-US" w:eastAsia="zh-CN" w:bidi="ar"/>
              </w:rPr>
            </w:pPr>
            <w:r>
              <w:rPr>
                <w:rFonts w:hint="eastAsia" w:ascii="仿宋" w:hAnsi="仿宋" w:eastAsia="仿宋" w:cs="仿宋"/>
                <w:b w:val="0"/>
                <w:bCs w:val="0"/>
                <w:color w:val="000000"/>
                <w:kern w:val="0"/>
                <w:sz w:val="15"/>
                <w:szCs w:val="15"/>
                <w:lang w:bidi="ar"/>
              </w:rPr>
              <w:t>03</w:t>
            </w:r>
          </w:p>
        </w:tc>
        <w:tc>
          <w:tcPr>
            <w:tcW w:w="1278" w:type="dxa"/>
            <w:vAlign w:val="center"/>
          </w:tcPr>
          <w:p>
            <w:pPr>
              <w:widowControl/>
              <w:jc w:val="center"/>
              <w:textAlignment w:val="center"/>
              <w:rPr>
                <w:rFonts w:hint="eastAsia" w:ascii="仿宋" w:hAnsi="仿宋" w:eastAsia="仿宋" w:cs="仿宋"/>
                <w:b w:val="0"/>
                <w:bCs w:val="0"/>
                <w:color w:val="000000"/>
                <w:kern w:val="0"/>
                <w:sz w:val="15"/>
                <w:szCs w:val="15"/>
                <w:vertAlign w:val="baseline"/>
                <w:lang w:val="en-US" w:eastAsia="zh-CN" w:bidi="ar"/>
              </w:rPr>
            </w:pPr>
            <w:r>
              <w:rPr>
                <w:rFonts w:hint="eastAsia" w:ascii="仿宋" w:hAnsi="仿宋" w:eastAsia="仿宋" w:cs="仿宋"/>
                <w:b w:val="0"/>
                <w:bCs w:val="0"/>
                <w:color w:val="000000"/>
                <w:kern w:val="0"/>
                <w:sz w:val="15"/>
                <w:szCs w:val="15"/>
                <w:lang w:bidi="ar"/>
              </w:rPr>
              <w:t>50</w:t>
            </w:r>
          </w:p>
        </w:tc>
        <w:tc>
          <w:tcPr>
            <w:tcW w:w="1288" w:type="dxa"/>
            <w:vAlign w:val="center"/>
          </w:tcPr>
          <w:p>
            <w:pPr>
              <w:widowControl/>
              <w:jc w:val="center"/>
              <w:textAlignment w:val="center"/>
              <w:rPr>
                <w:rFonts w:hint="eastAsia" w:ascii="仿宋" w:hAnsi="仿宋" w:eastAsia="仿宋" w:cs="仿宋"/>
                <w:b w:val="0"/>
                <w:bCs w:val="0"/>
                <w:color w:val="000000"/>
                <w:kern w:val="0"/>
                <w:sz w:val="15"/>
                <w:szCs w:val="15"/>
                <w:vertAlign w:val="baseline"/>
                <w:lang w:val="en-US" w:eastAsia="zh-CN" w:bidi="ar"/>
              </w:rPr>
            </w:pPr>
            <w:r>
              <w:rPr>
                <w:rFonts w:hint="eastAsia" w:ascii="仿宋" w:hAnsi="仿宋" w:eastAsia="仿宋" w:cs="仿宋"/>
                <w:b w:val="0"/>
                <w:bCs w:val="0"/>
                <w:color w:val="000000"/>
                <w:kern w:val="0"/>
                <w:sz w:val="15"/>
                <w:szCs w:val="15"/>
                <w:lang w:bidi="ar"/>
              </w:rPr>
              <w:t>031005</w:t>
            </w:r>
          </w:p>
        </w:tc>
        <w:tc>
          <w:tcPr>
            <w:tcW w:w="1288" w:type="dxa"/>
            <w:vAlign w:val="center"/>
          </w:tcPr>
          <w:p>
            <w:pPr>
              <w:widowControl/>
              <w:jc w:val="center"/>
              <w:textAlignment w:val="center"/>
              <w:rPr>
                <w:rFonts w:hint="eastAsia" w:ascii="仿宋" w:hAnsi="仿宋" w:eastAsia="仿宋" w:cs="仿宋"/>
                <w:b w:val="0"/>
                <w:bCs w:val="0"/>
                <w:color w:val="000000"/>
                <w:kern w:val="0"/>
                <w:sz w:val="15"/>
                <w:szCs w:val="15"/>
                <w:vertAlign w:val="baseline"/>
                <w:lang w:val="en-US" w:eastAsia="zh-CN" w:bidi="ar"/>
              </w:rPr>
            </w:pPr>
            <w:r>
              <w:rPr>
                <w:rFonts w:hint="eastAsia" w:ascii="仿宋" w:hAnsi="仿宋" w:eastAsia="仿宋" w:cs="仿宋"/>
                <w:b w:val="0"/>
                <w:bCs w:val="0"/>
                <w:color w:val="000000"/>
                <w:kern w:val="0"/>
                <w:sz w:val="15"/>
                <w:szCs w:val="15"/>
                <w:lang w:bidi="ar"/>
              </w:rPr>
              <w:t>事业运行</w:t>
            </w:r>
          </w:p>
        </w:tc>
        <w:tc>
          <w:tcPr>
            <w:tcW w:w="1289" w:type="dxa"/>
            <w:vAlign w:val="center"/>
          </w:tcPr>
          <w:p>
            <w:pPr>
              <w:widowControl/>
              <w:jc w:val="center"/>
              <w:textAlignment w:val="center"/>
              <w:rPr>
                <w:rFonts w:hint="eastAsia" w:ascii="仿宋" w:hAnsi="仿宋" w:eastAsia="仿宋" w:cs="仿宋"/>
                <w:b w:val="0"/>
                <w:bCs w:val="0"/>
                <w:color w:val="000000"/>
                <w:kern w:val="0"/>
                <w:sz w:val="15"/>
                <w:szCs w:val="15"/>
                <w:vertAlign w:val="baseline"/>
                <w:lang w:val="en-US" w:eastAsia="zh-CN" w:bidi="ar"/>
              </w:rPr>
            </w:pPr>
            <w:r>
              <w:rPr>
                <w:rFonts w:hint="eastAsia" w:ascii="仿宋" w:hAnsi="仿宋" w:eastAsia="仿宋" w:cs="仿宋"/>
                <w:b w:val="0"/>
                <w:bCs w:val="0"/>
                <w:color w:val="000000"/>
                <w:kern w:val="0"/>
                <w:sz w:val="15"/>
                <w:szCs w:val="15"/>
                <w:lang w:bidi="ar"/>
              </w:rPr>
              <w:t>1.46</w:t>
            </w:r>
          </w:p>
        </w:tc>
        <w:tc>
          <w:tcPr>
            <w:tcW w:w="1289" w:type="dxa"/>
            <w:vAlign w:val="center"/>
          </w:tcPr>
          <w:p>
            <w:pPr>
              <w:widowControl/>
              <w:jc w:val="center"/>
              <w:textAlignment w:val="center"/>
              <w:rPr>
                <w:rFonts w:hint="eastAsia" w:ascii="仿宋" w:hAnsi="仿宋" w:eastAsia="仿宋" w:cs="仿宋"/>
                <w:b w:val="0"/>
                <w:bCs w:val="0"/>
                <w:color w:val="000000"/>
                <w:kern w:val="0"/>
                <w:sz w:val="15"/>
                <w:szCs w:val="15"/>
                <w:vertAlign w:val="baseline"/>
                <w:lang w:val="en-US" w:eastAsia="zh-CN" w:bidi="ar"/>
              </w:rPr>
            </w:pPr>
            <w:r>
              <w:rPr>
                <w:rFonts w:hint="eastAsia" w:ascii="仿宋" w:hAnsi="仿宋" w:eastAsia="仿宋" w:cs="仿宋"/>
                <w:b w:val="0"/>
                <w:bCs w:val="0"/>
                <w:color w:val="000000"/>
                <w:kern w:val="0"/>
                <w:sz w:val="15"/>
                <w:szCs w:val="15"/>
                <w:lang w:bidi="ar"/>
              </w:rPr>
              <w:t>0.10</w:t>
            </w:r>
          </w:p>
        </w:tc>
        <w:tc>
          <w:tcPr>
            <w:tcW w:w="1289" w:type="dxa"/>
            <w:vAlign w:val="center"/>
          </w:tcPr>
          <w:p>
            <w:pPr>
              <w:jc w:val="center"/>
              <w:rPr>
                <w:rFonts w:hint="eastAsia" w:ascii="仿宋" w:hAnsi="仿宋" w:eastAsia="仿宋" w:cs="仿宋"/>
                <w:b w:val="0"/>
                <w:bCs w:val="0"/>
                <w:color w:val="000000"/>
                <w:kern w:val="0"/>
                <w:sz w:val="15"/>
                <w:szCs w:val="15"/>
                <w:vertAlign w:val="baseline"/>
                <w:lang w:val="en-US" w:eastAsia="zh-CN" w:bidi="ar"/>
              </w:rPr>
            </w:pPr>
          </w:p>
        </w:tc>
        <w:tc>
          <w:tcPr>
            <w:tcW w:w="1289" w:type="dxa"/>
            <w:vAlign w:val="center"/>
          </w:tcPr>
          <w:p>
            <w:pPr>
              <w:jc w:val="center"/>
              <w:rPr>
                <w:rFonts w:hint="eastAsia" w:ascii="仿宋" w:hAnsi="仿宋" w:eastAsia="仿宋" w:cs="仿宋"/>
                <w:b w:val="0"/>
                <w:bCs w:val="0"/>
                <w:color w:val="000000"/>
                <w:kern w:val="0"/>
                <w:sz w:val="15"/>
                <w:szCs w:val="15"/>
                <w:vertAlign w:val="baseline"/>
                <w:lang w:val="en-US" w:eastAsia="zh-CN" w:bidi="ar"/>
              </w:rPr>
            </w:pPr>
          </w:p>
        </w:tc>
        <w:tc>
          <w:tcPr>
            <w:tcW w:w="1289" w:type="dxa"/>
            <w:vAlign w:val="center"/>
          </w:tcPr>
          <w:p>
            <w:pPr>
              <w:jc w:val="center"/>
              <w:rPr>
                <w:rFonts w:hint="eastAsia" w:ascii="仿宋" w:hAnsi="仿宋" w:eastAsia="仿宋" w:cs="仿宋"/>
                <w:b w:val="0"/>
                <w:bCs w:val="0"/>
                <w:color w:val="000000"/>
                <w:kern w:val="0"/>
                <w:sz w:val="15"/>
                <w:szCs w:val="15"/>
                <w:vertAlign w:val="baseline"/>
                <w:lang w:val="en-US" w:eastAsia="zh-CN" w:bidi="ar"/>
              </w:rPr>
            </w:pPr>
          </w:p>
        </w:tc>
        <w:tc>
          <w:tcPr>
            <w:tcW w:w="1289" w:type="dxa"/>
            <w:vAlign w:val="center"/>
          </w:tcPr>
          <w:p>
            <w:pPr>
              <w:widowControl/>
              <w:jc w:val="center"/>
              <w:textAlignment w:val="center"/>
              <w:rPr>
                <w:rFonts w:hint="eastAsia" w:ascii="仿宋" w:hAnsi="仿宋" w:eastAsia="仿宋" w:cs="仿宋"/>
                <w:b w:val="0"/>
                <w:bCs w:val="0"/>
                <w:color w:val="000000"/>
                <w:kern w:val="0"/>
                <w:sz w:val="15"/>
                <w:szCs w:val="15"/>
                <w:vertAlign w:val="baseline"/>
                <w:lang w:val="en-US" w:eastAsia="zh-CN" w:bidi="ar"/>
              </w:rPr>
            </w:pPr>
            <w:r>
              <w:rPr>
                <w:rFonts w:hint="eastAsia" w:ascii="仿宋" w:hAnsi="仿宋" w:eastAsia="仿宋" w:cs="仿宋"/>
                <w:b w:val="0"/>
                <w:bCs w:val="0"/>
                <w:color w:val="000000"/>
                <w:kern w:val="0"/>
                <w:sz w:val="15"/>
                <w:szCs w:val="15"/>
                <w:lang w:bidi="ar"/>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1308" w:type="dxa"/>
            <w:vAlign w:val="center"/>
          </w:tcPr>
          <w:p>
            <w:pPr>
              <w:widowControl/>
              <w:jc w:val="center"/>
              <w:textAlignment w:val="center"/>
              <w:rPr>
                <w:rFonts w:hint="eastAsia" w:ascii="仿宋" w:hAnsi="仿宋" w:eastAsia="仿宋" w:cs="仿宋"/>
                <w:b w:val="0"/>
                <w:bCs w:val="0"/>
                <w:color w:val="000000"/>
                <w:kern w:val="0"/>
                <w:sz w:val="15"/>
                <w:szCs w:val="15"/>
                <w:lang w:val="en-US" w:eastAsia="zh-CN" w:bidi="ar"/>
              </w:rPr>
            </w:pPr>
            <w:r>
              <w:rPr>
                <w:rFonts w:hint="eastAsia" w:ascii="仿宋" w:hAnsi="仿宋" w:eastAsia="仿宋" w:cs="仿宋"/>
                <w:b w:val="0"/>
                <w:bCs w:val="0"/>
                <w:color w:val="000000"/>
                <w:kern w:val="0"/>
                <w:sz w:val="15"/>
                <w:szCs w:val="15"/>
                <w:lang w:val="en-US" w:eastAsia="zh-CN" w:bidi="ar"/>
              </w:rPr>
              <w:t>208</w:t>
            </w:r>
          </w:p>
        </w:tc>
        <w:tc>
          <w:tcPr>
            <w:tcW w:w="1278" w:type="dxa"/>
            <w:vAlign w:val="center"/>
          </w:tcPr>
          <w:p>
            <w:pPr>
              <w:widowControl/>
              <w:jc w:val="center"/>
              <w:textAlignment w:val="center"/>
              <w:rPr>
                <w:rFonts w:hint="eastAsia" w:ascii="仿宋" w:hAnsi="仿宋" w:eastAsia="仿宋" w:cs="仿宋"/>
                <w:b w:val="0"/>
                <w:bCs w:val="0"/>
                <w:color w:val="000000"/>
                <w:kern w:val="0"/>
                <w:sz w:val="15"/>
                <w:szCs w:val="15"/>
                <w:lang w:val="en-US" w:eastAsia="zh-CN" w:bidi="ar"/>
              </w:rPr>
            </w:pPr>
            <w:r>
              <w:rPr>
                <w:rFonts w:hint="eastAsia" w:ascii="仿宋" w:hAnsi="仿宋" w:eastAsia="仿宋" w:cs="仿宋"/>
                <w:b w:val="0"/>
                <w:bCs w:val="0"/>
                <w:color w:val="000000"/>
                <w:kern w:val="0"/>
                <w:sz w:val="15"/>
                <w:szCs w:val="15"/>
                <w:lang w:val="en-US" w:eastAsia="zh-CN" w:bidi="ar"/>
              </w:rPr>
              <w:t>05</w:t>
            </w:r>
          </w:p>
        </w:tc>
        <w:tc>
          <w:tcPr>
            <w:tcW w:w="1278" w:type="dxa"/>
            <w:vAlign w:val="center"/>
          </w:tcPr>
          <w:p>
            <w:pPr>
              <w:widowControl/>
              <w:jc w:val="center"/>
              <w:textAlignment w:val="center"/>
              <w:rPr>
                <w:rFonts w:hint="eastAsia" w:ascii="仿宋" w:hAnsi="仿宋" w:eastAsia="仿宋" w:cs="仿宋"/>
                <w:b w:val="0"/>
                <w:bCs w:val="0"/>
                <w:color w:val="000000"/>
                <w:kern w:val="0"/>
                <w:sz w:val="15"/>
                <w:szCs w:val="15"/>
                <w:lang w:val="en-US" w:eastAsia="zh-CN" w:bidi="ar"/>
              </w:rPr>
            </w:pPr>
            <w:r>
              <w:rPr>
                <w:rFonts w:hint="eastAsia" w:ascii="仿宋" w:hAnsi="仿宋" w:eastAsia="仿宋" w:cs="仿宋"/>
                <w:b w:val="0"/>
                <w:bCs w:val="0"/>
                <w:color w:val="000000"/>
                <w:kern w:val="0"/>
                <w:sz w:val="15"/>
                <w:szCs w:val="15"/>
                <w:lang w:val="en-US" w:eastAsia="zh-CN" w:bidi="ar"/>
              </w:rPr>
              <w:t>02</w:t>
            </w:r>
          </w:p>
        </w:tc>
        <w:tc>
          <w:tcPr>
            <w:tcW w:w="1288" w:type="dxa"/>
            <w:vAlign w:val="center"/>
          </w:tcPr>
          <w:p>
            <w:pPr>
              <w:widowControl/>
              <w:jc w:val="center"/>
              <w:textAlignment w:val="center"/>
              <w:rPr>
                <w:rFonts w:hint="eastAsia" w:ascii="仿宋" w:hAnsi="仿宋" w:eastAsia="仿宋" w:cs="仿宋"/>
                <w:b w:val="0"/>
                <w:bCs w:val="0"/>
                <w:color w:val="000000"/>
                <w:kern w:val="0"/>
                <w:sz w:val="15"/>
                <w:szCs w:val="15"/>
                <w:lang w:val="en-US" w:eastAsia="zh-CN" w:bidi="ar"/>
              </w:rPr>
            </w:pPr>
            <w:r>
              <w:rPr>
                <w:rFonts w:hint="eastAsia" w:ascii="仿宋" w:hAnsi="仿宋" w:eastAsia="仿宋" w:cs="仿宋"/>
                <w:b w:val="0"/>
                <w:bCs w:val="0"/>
                <w:color w:val="000000"/>
                <w:kern w:val="0"/>
                <w:sz w:val="15"/>
                <w:szCs w:val="15"/>
                <w:lang w:val="en-US" w:eastAsia="zh-CN" w:bidi="ar"/>
              </w:rPr>
              <w:t>031005</w:t>
            </w:r>
          </w:p>
        </w:tc>
        <w:tc>
          <w:tcPr>
            <w:tcW w:w="1288" w:type="dxa"/>
            <w:vAlign w:val="center"/>
          </w:tcPr>
          <w:p>
            <w:pPr>
              <w:widowControl/>
              <w:jc w:val="center"/>
              <w:textAlignment w:val="center"/>
              <w:rPr>
                <w:rFonts w:hint="eastAsia" w:ascii="仿宋" w:hAnsi="仿宋" w:eastAsia="仿宋" w:cs="仿宋"/>
                <w:b w:val="0"/>
                <w:bCs w:val="0"/>
                <w:color w:val="000000"/>
                <w:kern w:val="0"/>
                <w:sz w:val="15"/>
                <w:szCs w:val="15"/>
                <w:lang w:val="en-US" w:eastAsia="zh-CN" w:bidi="ar"/>
              </w:rPr>
            </w:pPr>
            <w:r>
              <w:rPr>
                <w:rFonts w:hint="eastAsia" w:ascii="仿宋" w:hAnsi="仿宋" w:eastAsia="仿宋" w:cs="仿宋"/>
                <w:b w:val="0"/>
                <w:bCs w:val="0"/>
                <w:color w:val="000000"/>
                <w:kern w:val="0"/>
                <w:sz w:val="15"/>
                <w:szCs w:val="15"/>
                <w:lang w:val="en-US" w:eastAsia="zh-CN" w:bidi="ar"/>
              </w:rPr>
              <w:t>事业单位离退休</w:t>
            </w:r>
          </w:p>
        </w:tc>
        <w:tc>
          <w:tcPr>
            <w:tcW w:w="1289" w:type="dxa"/>
            <w:vAlign w:val="center"/>
          </w:tcPr>
          <w:p>
            <w:pPr>
              <w:widowControl/>
              <w:jc w:val="center"/>
              <w:textAlignment w:val="center"/>
              <w:rPr>
                <w:rFonts w:hint="eastAsia" w:ascii="仿宋" w:hAnsi="仿宋" w:eastAsia="仿宋" w:cs="仿宋"/>
                <w:b w:val="0"/>
                <w:bCs w:val="0"/>
                <w:color w:val="000000"/>
                <w:kern w:val="0"/>
                <w:sz w:val="15"/>
                <w:szCs w:val="15"/>
                <w:lang w:val="en-US" w:eastAsia="zh-CN" w:bidi="ar"/>
              </w:rPr>
            </w:pPr>
            <w:r>
              <w:rPr>
                <w:rFonts w:hint="eastAsia" w:ascii="仿宋" w:hAnsi="仿宋" w:eastAsia="仿宋" w:cs="仿宋"/>
                <w:b w:val="0"/>
                <w:bCs w:val="0"/>
                <w:color w:val="000000"/>
                <w:kern w:val="0"/>
                <w:sz w:val="15"/>
                <w:szCs w:val="15"/>
                <w:lang w:val="en-US" w:eastAsia="zh-CN" w:bidi="ar"/>
              </w:rPr>
              <w:t>10.8</w:t>
            </w:r>
          </w:p>
        </w:tc>
        <w:tc>
          <w:tcPr>
            <w:tcW w:w="1289" w:type="dxa"/>
            <w:vAlign w:val="center"/>
          </w:tcPr>
          <w:p>
            <w:pPr>
              <w:widowControl/>
              <w:jc w:val="center"/>
              <w:textAlignment w:val="center"/>
              <w:rPr>
                <w:rFonts w:hint="eastAsia" w:ascii="仿宋" w:hAnsi="仿宋" w:eastAsia="仿宋" w:cs="仿宋"/>
                <w:b w:val="0"/>
                <w:bCs w:val="0"/>
                <w:color w:val="000000"/>
                <w:kern w:val="0"/>
                <w:sz w:val="15"/>
                <w:szCs w:val="15"/>
                <w:lang w:bidi="ar"/>
              </w:rPr>
            </w:pPr>
          </w:p>
        </w:tc>
        <w:tc>
          <w:tcPr>
            <w:tcW w:w="1289" w:type="dxa"/>
            <w:vAlign w:val="center"/>
          </w:tcPr>
          <w:p>
            <w:pPr>
              <w:jc w:val="center"/>
              <w:rPr>
                <w:rFonts w:hint="eastAsia" w:ascii="仿宋" w:hAnsi="仿宋" w:eastAsia="仿宋" w:cs="仿宋"/>
                <w:b w:val="0"/>
                <w:bCs w:val="0"/>
                <w:color w:val="000000"/>
                <w:kern w:val="0"/>
                <w:sz w:val="15"/>
                <w:szCs w:val="15"/>
                <w:vertAlign w:val="baseline"/>
                <w:lang w:val="en-US" w:eastAsia="zh-CN" w:bidi="ar"/>
              </w:rPr>
            </w:pPr>
          </w:p>
        </w:tc>
        <w:tc>
          <w:tcPr>
            <w:tcW w:w="1289" w:type="dxa"/>
            <w:vAlign w:val="center"/>
          </w:tcPr>
          <w:p>
            <w:pPr>
              <w:jc w:val="center"/>
              <w:rPr>
                <w:rFonts w:hint="eastAsia" w:ascii="仿宋" w:hAnsi="仿宋" w:eastAsia="仿宋" w:cs="仿宋"/>
                <w:b w:val="0"/>
                <w:bCs w:val="0"/>
                <w:color w:val="000000"/>
                <w:kern w:val="0"/>
                <w:sz w:val="15"/>
                <w:szCs w:val="15"/>
                <w:vertAlign w:val="baseline"/>
                <w:lang w:val="en-US" w:eastAsia="zh-CN" w:bidi="ar"/>
              </w:rPr>
            </w:pPr>
          </w:p>
        </w:tc>
        <w:tc>
          <w:tcPr>
            <w:tcW w:w="1289" w:type="dxa"/>
            <w:vAlign w:val="center"/>
          </w:tcPr>
          <w:p>
            <w:pPr>
              <w:jc w:val="center"/>
              <w:rPr>
                <w:rFonts w:hint="eastAsia" w:ascii="仿宋" w:hAnsi="仿宋" w:eastAsia="仿宋" w:cs="仿宋"/>
                <w:b w:val="0"/>
                <w:bCs w:val="0"/>
                <w:color w:val="000000"/>
                <w:kern w:val="0"/>
                <w:sz w:val="15"/>
                <w:szCs w:val="15"/>
                <w:vertAlign w:val="baseline"/>
                <w:lang w:val="en-US" w:eastAsia="zh-CN" w:bidi="ar"/>
              </w:rPr>
            </w:pPr>
            <w:r>
              <w:rPr>
                <w:rFonts w:hint="eastAsia" w:ascii="仿宋" w:hAnsi="仿宋" w:eastAsia="仿宋" w:cs="仿宋"/>
                <w:b w:val="0"/>
                <w:bCs w:val="0"/>
                <w:color w:val="000000"/>
                <w:kern w:val="0"/>
                <w:sz w:val="15"/>
                <w:szCs w:val="15"/>
                <w:vertAlign w:val="baseline"/>
                <w:lang w:val="en-US" w:eastAsia="zh-CN" w:bidi="ar"/>
              </w:rPr>
              <w:t>10.8</w:t>
            </w:r>
          </w:p>
        </w:tc>
        <w:tc>
          <w:tcPr>
            <w:tcW w:w="1289" w:type="dxa"/>
            <w:vAlign w:val="center"/>
          </w:tcPr>
          <w:p>
            <w:pPr>
              <w:widowControl/>
              <w:jc w:val="center"/>
              <w:textAlignment w:val="center"/>
              <w:rPr>
                <w:rFonts w:hint="eastAsia" w:ascii="仿宋" w:hAnsi="仿宋" w:eastAsia="仿宋" w:cs="仿宋"/>
                <w:b w:val="0"/>
                <w:bCs w:val="0"/>
                <w:color w:val="000000"/>
                <w:kern w:val="0"/>
                <w:sz w:val="15"/>
                <w:szCs w:val="15"/>
                <w:lang w:bidi="ar"/>
              </w:rPr>
            </w:pPr>
          </w:p>
        </w:tc>
      </w:tr>
    </w:tbl>
    <w:p>
      <w:pPr>
        <w:jc w:val="center"/>
        <w:rPr>
          <w:rFonts w:hint="default" w:ascii="方正小标宋简体" w:hAnsi="方正小标宋简体" w:eastAsia="方正小标宋简体" w:cs="方正小标宋简体"/>
          <w:color w:val="000000"/>
          <w:kern w:val="0"/>
          <w:sz w:val="30"/>
          <w:szCs w:val="30"/>
          <w:lang w:val="en-US" w:eastAsia="zh-CN" w:bidi="ar"/>
        </w:rPr>
      </w:pPr>
    </w:p>
    <w:p>
      <w:pPr>
        <w:jc w:val="center"/>
        <w:rPr>
          <w:rFonts w:hint="default" w:ascii="方正小标宋简体" w:hAnsi="方正小标宋简体" w:eastAsia="方正小标宋简体" w:cs="方正小标宋简体"/>
          <w:color w:val="000000"/>
          <w:kern w:val="0"/>
          <w:sz w:val="30"/>
          <w:szCs w:val="30"/>
          <w:lang w:val="en-US" w:eastAsia="zh-CN" w:bidi="ar"/>
        </w:rPr>
      </w:pPr>
    </w:p>
    <w:p>
      <w:pPr>
        <w:jc w:val="both"/>
        <w:rPr>
          <w:rFonts w:hint="default" w:ascii="方正小标宋简体" w:hAnsi="方正小标宋简体" w:eastAsia="方正小标宋简体" w:cs="方正小标宋简体"/>
          <w:color w:val="000000"/>
          <w:kern w:val="0"/>
          <w:sz w:val="30"/>
          <w:szCs w:val="30"/>
          <w:lang w:val="en-US" w:eastAsia="zh-CN" w:bidi="ar"/>
        </w:rPr>
      </w:pPr>
    </w:p>
    <w:p>
      <w:pPr>
        <w:widowControl/>
        <w:jc w:val="right"/>
        <w:textAlignment w:val="center"/>
        <w:rPr>
          <w:rFonts w:ascii="仿宋_GB2312" w:hAnsi="宋体" w:eastAsia="仿宋_GB2312" w:cs="仿宋_GB2312"/>
          <w:b/>
          <w:bCs/>
          <w:color w:val="000000"/>
          <w:kern w:val="0"/>
          <w:sz w:val="16"/>
          <w:szCs w:val="16"/>
          <w:lang w:bidi="ar"/>
        </w:rPr>
      </w:pPr>
    </w:p>
    <w:p>
      <w:pPr>
        <w:widowControl/>
        <w:jc w:val="right"/>
        <w:textAlignment w:val="center"/>
        <w:rPr>
          <w:rFonts w:ascii="仿宋_GB2312" w:hAnsi="宋体" w:eastAsia="仿宋_GB2312" w:cs="仿宋_GB2312"/>
          <w:b/>
          <w:bCs/>
          <w:color w:val="000000"/>
          <w:kern w:val="0"/>
          <w:sz w:val="16"/>
          <w:szCs w:val="16"/>
          <w:lang w:bidi="ar"/>
        </w:rPr>
      </w:pPr>
      <w:r>
        <w:rPr>
          <w:rFonts w:ascii="仿宋_GB2312" w:hAnsi="宋体" w:eastAsia="仿宋_GB2312" w:cs="仿宋_GB2312"/>
          <w:b/>
          <w:bCs/>
          <w:color w:val="000000"/>
          <w:kern w:val="0"/>
          <w:sz w:val="16"/>
          <w:szCs w:val="16"/>
          <w:lang w:bidi="ar"/>
        </w:rPr>
        <w:t>预算11表</w:t>
      </w:r>
    </w:p>
    <w:p>
      <w:pPr>
        <w:jc w:val="center"/>
        <w:rPr>
          <w:rFonts w:ascii="方正小标宋简体" w:hAnsi="方正小标宋简体" w:eastAsia="方正小标宋简体" w:cs="方正小标宋简体"/>
          <w:color w:val="000000"/>
          <w:kern w:val="0"/>
          <w:sz w:val="30"/>
          <w:szCs w:val="30"/>
          <w:lang w:bidi="ar"/>
        </w:rPr>
      </w:pPr>
      <w:r>
        <w:rPr>
          <w:rFonts w:ascii="方正小标宋简体" w:hAnsi="方正小标宋简体" w:eastAsia="方正小标宋简体" w:cs="方正小标宋简体"/>
          <w:color w:val="000000"/>
          <w:kern w:val="0"/>
          <w:sz w:val="30"/>
          <w:szCs w:val="30"/>
          <w:lang w:bidi="ar"/>
        </w:rPr>
        <w:t>一般公共预算基本支出表--人员经费(对个人和家庭的补助)（按部门预算经济分类）</w:t>
      </w:r>
    </w:p>
    <w:p>
      <w:pPr>
        <w:jc w:val="left"/>
        <w:rPr>
          <w:rFonts w:ascii="仿宋_GB2312" w:hAnsi="宋体" w:eastAsia="仿宋_GB2312" w:cs="仿宋_GB2312"/>
          <w:b/>
          <w:bCs/>
          <w:color w:val="000000"/>
          <w:kern w:val="0"/>
          <w:sz w:val="16"/>
          <w:szCs w:val="16"/>
          <w:lang w:bidi="ar"/>
        </w:rPr>
      </w:pPr>
      <w:r>
        <w:rPr>
          <w:rFonts w:ascii="仿宋_GB2312" w:hAnsi="宋体" w:eastAsia="仿宋_GB2312" w:cs="仿宋_GB2312"/>
          <w:b/>
          <w:bCs/>
          <w:color w:val="000000"/>
          <w:kern w:val="0"/>
          <w:sz w:val="16"/>
          <w:szCs w:val="16"/>
          <w:lang w:bidi="ar"/>
        </w:rPr>
        <w:t>填报单位：湖南省直单位职工集中住宅区管理服务中心</w:t>
      </w:r>
      <w:r>
        <w:rPr>
          <w:rFonts w:hint="eastAsia" w:ascii="仿宋_GB2312" w:hAnsi="宋体" w:eastAsia="仿宋_GB2312" w:cs="仿宋_GB2312"/>
          <w:b/>
          <w:bCs/>
          <w:color w:val="000000"/>
          <w:kern w:val="0"/>
          <w:sz w:val="16"/>
          <w:szCs w:val="16"/>
          <w:lang w:val="en-US" w:eastAsia="zh-CN" w:bidi="ar"/>
        </w:rPr>
        <w:t xml:space="preserve">                                                                                                                </w:t>
      </w:r>
      <w:r>
        <w:rPr>
          <w:rFonts w:ascii="仿宋_GB2312" w:hAnsi="宋体" w:eastAsia="仿宋_GB2312" w:cs="仿宋_GB2312"/>
          <w:b/>
          <w:bCs/>
          <w:color w:val="000000"/>
          <w:kern w:val="0"/>
          <w:sz w:val="16"/>
          <w:szCs w:val="16"/>
          <w:lang w:bidi="ar"/>
        </w:rPr>
        <w:t>单位：万元</w:t>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816"/>
        <w:gridCol w:w="774"/>
        <w:gridCol w:w="787"/>
        <w:gridCol w:w="1247"/>
        <w:gridCol w:w="750"/>
        <w:gridCol w:w="750"/>
        <w:gridCol w:w="720"/>
        <w:gridCol w:w="765"/>
        <w:gridCol w:w="675"/>
        <w:gridCol w:w="603"/>
        <w:gridCol w:w="788"/>
        <w:gridCol w:w="788"/>
        <w:gridCol w:w="788"/>
        <w:gridCol w:w="788"/>
        <w:gridCol w:w="788"/>
        <w:gridCol w:w="788"/>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gridSpan w:val="3"/>
            <w:vAlign w:val="center"/>
          </w:tcPr>
          <w:p>
            <w:pPr>
              <w:widowControl/>
              <w:jc w:val="center"/>
              <w:textAlignment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r>
              <w:rPr>
                <w:rFonts w:ascii="仿宋_GB2312" w:hAnsi="宋体" w:eastAsia="仿宋_GB2312" w:cs="仿宋_GB2312"/>
                <w:b w:val="0"/>
                <w:bCs w:val="0"/>
                <w:color w:val="000000"/>
                <w:kern w:val="0"/>
                <w:sz w:val="16"/>
                <w:szCs w:val="16"/>
                <w:lang w:bidi="ar"/>
              </w:rPr>
              <w:t>功能科目</w:t>
            </w:r>
          </w:p>
        </w:tc>
        <w:tc>
          <w:tcPr>
            <w:tcW w:w="787" w:type="dxa"/>
            <w:vMerge w:val="restart"/>
            <w:vAlign w:val="center"/>
          </w:tcPr>
          <w:p>
            <w:pPr>
              <w:widowControl/>
              <w:jc w:val="center"/>
              <w:textAlignment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r>
              <w:rPr>
                <w:rFonts w:ascii="仿宋_GB2312" w:hAnsi="宋体" w:eastAsia="仿宋_GB2312" w:cs="仿宋_GB2312"/>
                <w:b w:val="0"/>
                <w:bCs w:val="0"/>
                <w:color w:val="000000"/>
                <w:kern w:val="0"/>
                <w:sz w:val="16"/>
                <w:szCs w:val="16"/>
                <w:lang w:bidi="ar"/>
              </w:rPr>
              <w:t>单位代码</w:t>
            </w:r>
          </w:p>
        </w:tc>
        <w:tc>
          <w:tcPr>
            <w:tcW w:w="1247" w:type="dxa"/>
            <w:vMerge w:val="restart"/>
            <w:vAlign w:val="center"/>
          </w:tcPr>
          <w:p>
            <w:pPr>
              <w:widowControl/>
              <w:jc w:val="center"/>
              <w:textAlignment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r>
              <w:rPr>
                <w:rFonts w:ascii="仿宋_GB2312" w:hAnsi="宋体" w:eastAsia="仿宋_GB2312" w:cs="仿宋_GB2312"/>
                <w:b w:val="0"/>
                <w:bCs w:val="0"/>
                <w:color w:val="000000"/>
                <w:kern w:val="0"/>
                <w:sz w:val="16"/>
                <w:szCs w:val="16"/>
                <w:lang w:bidi="ar"/>
              </w:rPr>
              <w:t>单位名称（功能科目）</w:t>
            </w:r>
          </w:p>
        </w:tc>
        <w:tc>
          <w:tcPr>
            <w:tcW w:w="750" w:type="dxa"/>
            <w:vMerge w:val="restart"/>
            <w:vAlign w:val="center"/>
          </w:tcPr>
          <w:p>
            <w:pPr>
              <w:widowControl/>
              <w:jc w:val="center"/>
              <w:textAlignment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r>
              <w:rPr>
                <w:rFonts w:ascii="仿宋_GB2312" w:hAnsi="宋体" w:eastAsia="仿宋_GB2312" w:cs="仿宋_GB2312"/>
                <w:b w:val="0"/>
                <w:bCs w:val="0"/>
                <w:color w:val="000000"/>
                <w:kern w:val="0"/>
                <w:sz w:val="16"/>
                <w:szCs w:val="16"/>
                <w:lang w:bidi="ar"/>
              </w:rPr>
              <w:t>总计</w:t>
            </w:r>
          </w:p>
        </w:tc>
        <w:tc>
          <w:tcPr>
            <w:tcW w:w="750" w:type="dxa"/>
            <w:vMerge w:val="restart"/>
            <w:vAlign w:val="center"/>
          </w:tcPr>
          <w:p>
            <w:pPr>
              <w:widowControl/>
              <w:jc w:val="center"/>
              <w:textAlignment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r>
              <w:rPr>
                <w:rFonts w:ascii="仿宋_GB2312" w:hAnsi="宋体" w:eastAsia="仿宋_GB2312" w:cs="仿宋_GB2312"/>
                <w:b w:val="0"/>
                <w:bCs w:val="0"/>
                <w:color w:val="000000"/>
                <w:kern w:val="0"/>
                <w:sz w:val="16"/>
                <w:szCs w:val="16"/>
                <w:lang w:bidi="ar"/>
              </w:rPr>
              <w:t>离休费</w:t>
            </w:r>
          </w:p>
        </w:tc>
        <w:tc>
          <w:tcPr>
            <w:tcW w:w="720" w:type="dxa"/>
            <w:vMerge w:val="restart"/>
            <w:vAlign w:val="center"/>
          </w:tcPr>
          <w:p>
            <w:pPr>
              <w:widowControl/>
              <w:jc w:val="center"/>
              <w:textAlignment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r>
              <w:rPr>
                <w:rFonts w:ascii="仿宋_GB2312" w:hAnsi="宋体" w:eastAsia="仿宋_GB2312" w:cs="仿宋_GB2312"/>
                <w:b w:val="0"/>
                <w:bCs w:val="0"/>
                <w:color w:val="000000"/>
                <w:kern w:val="0"/>
                <w:sz w:val="16"/>
                <w:szCs w:val="16"/>
                <w:lang w:bidi="ar"/>
              </w:rPr>
              <w:t>退休费</w:t>
            </w:r>
          </w:p>
        </w:tc>
        <w:tc>
          <w:tcPr>
            <w:tcW w:w="765" w:type="dxa"/>
            <w:vMerge w:val="restart"/>
            <w:vAlign w:val="center"/>
          </w:tcPr>
          <w:p>
            <w:pPr>
              <w:widowControl/>
              <w:jc w:val="center"/>
              <w:textAlignment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r>
              <w:rPr>
                <w:rFonts w:ascii="仿宋_GB2312" w:hAnsi="宋体" w:eastAsia="仿宋_GB2312" w:cs="仿宋_GB2312"/>
                <w:b w:val="0"/>
                <w:bCs w:val="0"/>
                <w:color w:val="000000"/>
                <w:kern w:val="0"/>
                <w:sz w:val="16"/>
                <w:szCs w:val="16"/>
                <w:lang w:bidi="ar"/>
              </w:rPr>
              <w:t>退职（役）费</w:t>
            </w:r>
          </w:p>
        </w:tc>
        <w:tc>
          <w:tcPr>
            <w:tcW w:w="675" w:type="dxa"/>
            <w:vMerge w:val="restart"/>
            <w:vAlign w:val="center"/>
          </w:tcPr>
          <w:p>
            <w:pPr>
              <w:widowControl/>
              <w:jc w:val="center"/>
              <w:textAlignment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r>
              <w:rPr>
                <w:rFonts w:ascii="仿宋_GB2312" w:hAnsi="宋体" w:eastAsia="仿宋_GB2312" w:cs="仿宋_GB2312"/>
                <w:b w:val="0"/>
                <w:bCs w:val="0"/>
                <w:color w:val="000000"/>
                <w:kern w:val="0"/>
                <w:sz w:val="16"/>
                <w:szCs w:val="16"/>
                <w:lang w:bidi="ar"/>
              </w:rPr>
              <w:t>抚恤金</w:t>
            </w:r>
          </w:p>
        </w:tc>
        <w:tc>
          <w:tcPr>
            <w:tcW w:w="603" w:type="dxa"/>
            <w:vMerge w:val="restart"/>
            <w:vAlign w:val="center"/>
          </w:tcPr>
          <w:p>
            <w:pPr>
              <w:widowControl/>
              <w:jc w:val="center"/>
              <w:textAlignment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r>
              <w:rPr>
                <w:rFonts w:ascii="仿宋_GB2312" w:hAnsi="宋体" w:eastAsia="仿宋_GB2312" w:cs="仿宋_GB2312"/>
                <w:b w:val="0"/>
                <w:bCs w:val="0"/>
                <w:color w:val="000000"/>
                <w:kern w:val="0"/>
                <w:sz w:val="16"/>
                <w:szCs w:val="16"/>
                <w:lang w:bidi="ar"/>
              </w:rPr>
              <w:t>生活补助</w:t>
            </w:r>
          </w:p>
        </w:tc>
        <w:tc>
          <w:tcPr>
            <w:tcW w:w="788" w:type="dxa"/>
            <w:vMerge w:val="restart"/>
            <w:vAlign w:val="center"/>
          </w:tcPr>
          <w:p>
            <w:pPr>
              <w:widowControl/>
              <w:jc w:val="center"/>
              <w:textAlignment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r>
              <w:rPr>
                <w:rFonts w:ascii="仿宋_GB2312" w:hAnsi="宋体" w:eastAsia="仿宋_GB2312" w:cs="仿宋_GB2312"/>
                <w:b w:val="0"/>
                <w:bCs w:val="0"/>
                <w:color w:val="000000"/>
                <w:kern w:val="0"/>
                <w:sz w:val="16"/>
                <w:szCs w:val="16"/>
                <w:lang w:bidi="ar"/>
              </w:rPr>
              <w:t>救济费</w:t>
            </w:r>
          </w:p>
        </w:tc>
        <w:tc>
          <w:tcPr>
            <w:tcW w:w="788" w:type="dxa"/>
            <w:vMerge w:val="restart"/>
            <w:vAlign w:val="center"/>
          </w:tcPr>
          <w:p>
            <w:pPr>
              <w:widowControl/>
              <w:jc w:val="center"/>
              <w:textAlignment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r>
              <w:rPr>
                <w:rFonts w:ascii="仿宋_GB2312" w:hAnsi="宋体" w:eastAsia="仿宋_GB2312" w:cs="仿宋_GB2312"/>
                <w:b w:val="0"/>
                <w:bCs w:val="0"/>
                <w:color w:val="000000"/>
                <w:kern w:val="0"/>
                <w:sz w:val="16"/>
                <w:szCs w:val="16"/>
                <w:lang w:bidi="ar"/>
              </w:rPr>
              <w:t>医疗费补助</w:t>
            </w:r>
          </w:p>
        </w:tc>
        <w:tc>
          <w:tcPr>
            <w:tcW w:w="788" w:type="dxa"/>
            <w:vMerge w:val="restart"/>
            <w:vAlign w:val="center"/>
          </w:tcPr>
          <w:p>
            <w:pPr>
              <w:widowControl/>
              <w:jc w:val="center"/>
              <w:textAlignment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r>
              <w:rPr>
                <w:rFonts w:ascii="仿宋_GB2312" w:hAnsi="宋体" w:eastAsia="仿宋_GB2312" w:cs="仿宋_GB2312"/>
                <w:b w:val="0"/>
                <w:bCs w:val="0"/>
                <w:color w:val="000000"/>
                <w:kern w:val="0"/>
                <w:sz w:val="16"/>
                <w:szCs w:val="16"/>
                <w:lang w:bidi="ar"/>
              </w:rPr>
              <w:t>助学金</w:t>
            </w:r>
          </w:p>
        </w:tc>
        <w:tc>
          <w:tcPr>
            <w:tcW w:w="788" w:type="dxa"/>
            <w:vMerge w:val="restart"/>
            <w:vAlign w:val="center"/>
          </w:tcPr>
          <w:p>
            <w:pPr>
              <w:widowControl/>
              <w:jc w:val="center"/>
              <w:textAlignment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r>
              <w:rPr>
                <w:rFonts w:ascii="仿宋_GB2312" w:hAnsi="宋体" w:eastAsia="仿宋_GB2312" w:cs="仿宋_GB2312"/>
                <w:b w:val="0"/>
                <w:bCs w:val="0"/>
                <w:color w:val="000000"/>
                <w:kern w:val="0"/>
                <w:sz w:val="16"/>
                <w:szCs w:val="16"/>
                <w:lang w:bidi="ar"/>
              </w:rPr>
              <w:t>奖励金</w:t>
            </w:r>
          </w:p>
        </w:tc>
        <w:tc>
          <w:tcPr>
            <w:tcW w:w="788" w:type="dxa"/>
            <w:vMerge w:val="restart"/>
            <w:vAlign w:val="center"/>
          </w:tcPr>
          <w:p>
            <w:pPr>
              <w:widowControl/>
              <w:jc w:val="center"/>
              <w:textAlignment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r>
              <w:rPr>
                <w:rFonts w:ascii="仿宋_GB2312" w:hAnsi="宋体" w:eastAsia="仿宋_GB2312" w:cs="仿宋_GB2312"/>
                <w:b w:val="0"/>
                <w:bCs w:val="0"/>
                <w:color w:val="000000"/>
                <w:kern w:val="0"/>
                <w:sz w:val="16"/>
                <w:szCs w:val="16"/>
                <w:lang w:bidi="ar"/>
              </w:rPr>
              <w:t>个人农业生产补贴</w:t>
            </w:r>
          </w:p>
        </w:tc>
        <w:tc>
          <w:tcPr>
            <w:tcW w:w="788" w:type="dxa"/>
            <w:vMerge w:val="restart"/>
            <w:vAlign w:val="center"/>
          </w:tcPr>
          <w:p>
            <w:pPr>
              <w:widowControl/>
              <w:jc w:val="center"/>
              <w:textAlignment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r>
              <w:rPr>
                <w:rFonts w:ascii="仿宋_GB2312" w:hAnsi="宋体" w:eastAsia="仿宋_GB2312" w:cs="仿宋_GB2312"/>
                <w:b w:val="0"/>
                <w:bCs w:val="0"/>
                <w:color w:val="000000"/>
                <w:kern w:val="0"/>
                <w:sz w:val="16"/>
                <w:szCs w:val="16"/>
                <w:lang w:bidi="ar"/>
              </w:rPr>
              <w:t>代缴社会保险费</w:t>
            </w:r>
          </w:p>
        </w:tc>
        <w:tc>
          <w:tcPr>
            <w:tcW w:w="788" w:type="dxa"/>
            <w:vMerge w:val="restart"/>
            <w:vAlign w:val="center"/>
          </w:tcPr>
          <w:p>
            <w:pPr>
              <w:widowControl/>
              <w:jc w:val="center"/>
              <w:textAlignment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r>
              <w:rPr>
                <w:rFonts w:ascii="仿宋_GB2312" w:hAnsi="宋体" w:eastAsia="仿宋_GB2312" w:cs="仿宋_GB2312"/>
                <w:b w:val="0"/>
                <w:bCs w:val="0"/>
                <w:color w:val="000000"/>
                <w:kern w:val="0"/>
                <w:sz w:val="16"/>
                <w:szCs w:val="16"/>
                <w:lang w:bidi="ar"/>
              </w:rPr>
              <w:t>其他对个人和家庭的补助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widowControl/>
              <w:jc w:val="center"/>
              <w:textAlignment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r>
              <w:rPr>
                <w:rFonts w:ascii="仿宋_GB2312" w:hAnsi="宋体" w:eastAsia="仿宋_GB2312" w:cs="仿宋_GB2312"/>
                <w:b w:val="0"/>
                <w:bCs w:val="0"/>
                <w:color w:val="000000"/>
                <w:kern w:val="0"/>
                <w:sz w:val="16"/>
                <w:szCs w:val="16"/>
                <w:lang w:bidi="ar"/>
              </w:rPr>
              <w:t>类</w:t>
            </w:r>
          </w:p>
        </w:tc>
        <w:tc>
          <w:tcPr>
            <w:tcW w:w="816" w:type="dxa"/>
            <w:vAlign w:val="center"/>
          </w:tcPr>
          <w:p>
            <w:pPr>
              <w:widowControl/>
              <w:jc w:val="center"/>
              <w:textAlignment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r>
              <w:rPr>
                <w:rFonts w:ascii="仿宋_GB2312" w:hAnsi="宋体" w:eastAsia="仿宋_GB2312" w:cs="仿宋_GB2312"/>
                <w:b w:val="0"/>
                <w:bCs w:val="0"/>
                <w:color w:val="000000"/>
                <w:kern w:val="0"/>
                <w:sz w:val="16"/>
                <w:szCs w:val="16"/>
                <w:lang w:bidi="ar"/>
              </w:rPr>
              <w:t>款</w:t>
            </w:r>
          </w:p>
        </w:tc>
        <w:tc>
          <w:tcPr>
            <w:tcW w:w="774" w:type="dxa"/>
            <w:vAlign w:val="center"/>
          </w:tcPr>
          <w:p>
            <w:pPr>
              <w:widowControl/>
              <w:jc w:val="center"/>
              <w:textAlignment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r>
              <w:rPr>
                <w:rFonts w:ascii="仿宋_GB2312" w:hAnsi="宋体" w:eastAsia="仿宋_GB2312" w:cs="仿宋_GB2312"/>
                <w:b w:val="0"/>
                <w:bCs w:val="0"/>
                <w:color w:val="000000"/>
                <w:kern w:val="0"/>
                <w:sz w:val="16"/>
                <w:szCs w:val="16"/>
                <w:lang w:bidi="ar"/>
              </w:rPr>
              <w:t>项</w:t>
            </w:r>
          </w:p>
        </w:tc>
        <w:tc>
          <w:tcPr>
            <w:tcW w:w="787" w:type="dxa"/>
            <w:vMerge w:val="continue"/>
            <w:vAlign w:val="center"/>
          </w:tcPr>
          <w:p>
            <w:pPr>
              <w:jc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1247" w:type="dxa"/>
            <w:vMerge w:val="continue"/>
            <w:vAlign w:val="center"/>
          </w:tcPr>
          <w:p>
            <w:pPr>
              <w:jc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750" w:type="dxa"/>
            <w:vMerge w:val="continue"/>
            <w:vAlign w:val="center"/>
          </w:tcPr>
          <w:p>
            <w:pPr>
              <w:jc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750" w:type="dxa"/>
            <w:vMerge w:val="continue"/>
            <w:vAlign w:val="center"/>
          </w:tcPr>
          <w:p>
            <w:pPr>
              <w:jc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720" w:type="dxa"/>
            <w:vMerge w:val="continue"/>
            <w:vAlign w:val="center"/>
          </w:tcPr>
          <w:p>
            <w:pPr>
              <w:jc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765" w:type="dxa"/>
            <w:vMerge w:val="continue"/>
            <w:vAlign w:val="center"/>
          </w:tcPr>
          <w:p>
            <w:pPr>
              <w:jc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675" w:type="dxa"/>
            <w:vMerge w:val="continue"/>
            <w:vAlign w:val="center"/>
          </w:tcPr>
          <w:p>
            <w:pPr>
              <w:jc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603" w:type="dxa"/>
            <w:vMerge w:val="continue"/>
            <w:vAlign w:val="center"/>
          </w:tcPr>
          <w:p>
            <w:pPr>
              <w:jc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788" w:type="dxa"/>
            <w:vMerge w:val="continue"/>
            <w:vAlign w:val="center"/>
          </w:tcPr>
          <w:p>
            <w:pPr>
              <w:jc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788" w:type="dxa"/>
            <w:vMerge w:val="continue"/>
            <w:vAlign w:val="center"/>
          </w:tcPr>
          <w:p>
            <w:pPr>
              <w:jc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788" w:type="dxa"/>
            <w:vMerge w:val="continue"/>
            <w:vAlign w:val="center"/>
          </w:tcPr>
          <w:p>
            <w:pPr>
              <w:jc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788" w:type="dxa"/>
            <w:vMerge w:val="continue"/>
            <w:vAlign w:val="center"/>
          </w:tcPr>
          <w:p>
            <w:pPr>
              <w:jc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788" w:type="dxa"/>
            <w:vMerge w:val="continue"/>
            <w:vAlign w:val="center"/>
          </w:tcPr>
          <w:p>
            <w:pPr>
              <w:jc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788" w:type="dxa"/>
            <w:vMerge w:val="continue"/>
            <w:vAlign w:val="center"/>
          </w:tcPr>
          <w:p>
            <w:pPr>
              <w:jc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788" w:type="dxa"/>
            <w:vMerge w:val="continue"/>
            <w:vAlign w:val="center"/>
          </w:tcPr>
          <w:p>
            <w:pPr>
              <w:jc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816" w:type="dxa"/>
            <w:vAlign w:val="center"/>
          </w:tcPr>
          <w:p>
            <w:pP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774" w:type="dxa"/>
            <w:vAlign w:val="center"/>
          </w:tcPr>
          <w:p>
            <w:pP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787" w:type="dxa"/>
            <w:vAlign w:val="center"/>
          </w:tcPr>
          <w:p>
            <w:pP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1247" w:type="dxa"/>
            <w:vAlign w:val="center"/>
          </w:tcPr>
          <w:p>
            <w:pPr>
              <w:widowControl/>
              <w:jc w:val="left"/>
              <w:textAlignment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r>
              <w:rPr>
                <w:rFonts w:ascii="仿宋_GB2312" w:hAnsi="宋体" w:eastAsia="仿宋_GB2312" w:cs="仿宋_GB2312"/>
                <w:b w:val="0"/>
                <w:bCs w:val="0"/>
                <w:color w:val="000000"/>
                <w:kern w:val="0"/>
                <w:sz w:val="14"/>
                <w:szCs w:val="14"/>
                <w:lang w:bidi="ar"/>
              </w:rPr>
              <w:t>合计</w:t>
            </w:r>
          </w:p>
        </w:tc>
        <w:tc>
          <w:tcPr>
            <w:tcW w:w="750" w:type="dxa"/>
            <w:vAlign w:val="center"/>
          </w:tcPr>
          <w:p>
            <w:pPr>
              <w:widowControl/>
              <w:jc w:val="right"/>
              <w:textAlignment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r>
              <w:rPr>
                <w:b w:val="0"/>
                <w:bCs w:val="0"/>
                <w:color w:val="000000"/>
                <w:kern w:val="0"/>
                <w:sz w:val="14"/>
                <w:szCs w:val="14"/>
                <w:lang w:bidi="ar"/>
              </w:rPr>
              <w:t>12.26</w:t>
            </w:r>
          </w:p>
        </w:tc>
        <w:tc>
          <w:tcPr>
            <w:tcW w:w="750" w:type="dxa"/>
            <w:vAlign w:val="center"/>
          </w:tcPr>
          <w:p>
            <w:pP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720" w:type="dxa"/>
            <w:vAlign w:val="center"/>
          </w:tcPr>
          <w:p>
            <w:pPr>
              <w:widowControl/>
              <w:jc w:val="right"/>
              <w:textAlignment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r>
              <w:rPr>
                <w:b w:val="0"/>
                <w:bCs w:val="0"/>
                <w:color w:val="000000"/>
                <w:kern w:val="0"/>
                <w:sz w:val="14"/>
                <w:szCs w:val="14"/>
                <w:lang w:bidi="ar"/>
              </w:rPr>
              <w:t>10.80</w:t>
            </w:r>
          </w:p>
        </w:tc>
        <w:tc>
          <w:tcPr>
            <w:tcW w:w="765" w:type="dxa"/>
            <w:vAlign w:val="center"/>
          </w:tcPr>
          <w:p>
            <w:pP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675" w:type="dxa"/>
            <w:vAlign w:val="center"/>
          </w:tcPr>
          <w:p>
            <w:pP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603" w:type="dxa"/>
            <w:vAlign w:val="center"/>
          </w:tcPr>
          <w:p>
            <w:pP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788" w:type="dxa"/>
            <w:vAlign w:val="center"/>
          </w:tcPr>
          <w:p>
            <w:pP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788" w:type="dxa"/>
            <w:vAlign w:val="center"/>
          </w:tcPr>
          <w:p>
            <w:pP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788" w:type="dxa"/>
            <w:vAlign w:val="center"/>
          </w:tcPr>
          <w:p>
            <w:pP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788" w:type="dxa"/>
            <w:vAlign w:val="center"/>
          </w:tcPr>
          <w:p>
            <w:pPr>
              <w:widowControl/>
              <w:jc w:val="right"/>
              <w:textAlignment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r>
              <w:rPr>
                <w:b w:val="0"/>
                <w:bCs w:val="0"/>
                <w:color w:val="000000"/>
                <w:kern w:val="0"/>
                <w:sz w:val="14"/>
                <w:szCs w:val="14"/>
                <w:lang w:bidi="ar"/>
              </w:rPr>
              <w:t>0.10</w:t>
            </w:r>
          </w:p>
        </w:tc>
        <w:tc>
          <w:tcPr>
            <w:tcW w:w="788" w:type="dxa"/>
            <w:vAlign w:val="center"/>
          </w:tcPr>
          <w:p>
            <w:pP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788" w:type="dxa"/>
            <w:vAlign w:val="center"/>
          </w:tcPr>
          <w:p>
            <w:pP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788" w:type="dxa"/>
            <w:vAlign w:val="center"/>
          </w:tcPr>
          <w:p>
            <w:pPr>
              <w:widowControl/>
              <w:jc w:val="right"/>
              <w:textAlignment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r>
              <w:rPr>
                <w:b w:val="0"/>
                <w:bCs w:val="0"/>
                <w:color w:val="000000"/>
                <w:kern w:val="0"/>
                <w:sz w:val="14"/>
                <w:szCs w:val="14"/>
                <w:lang w:bidi="ar"/>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1" w:type="dxa"/>
            <w:vAlign w:val="center"/>
          </w:tcPr>
          <w:p>
            <w:pP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816" w:type="dxa"/>
            <w:vAlign w:val="center"/>
          </w:tcPr>
          <w:p>
            <w:pP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774" w:type="dxa"/>
            <w:vAlign w:val="center"/>
          </w:tcPr>
          <w:p>
            <w:pP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787" w:type="dxa"/>
            <w:vAlign w:val="center"/>
          </w:tcPr>
          <w:p>
            <w:pPr>
              <w:widowControl/>
              <w:jc w:val="left"/>
              <w:textAlignment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r>
              <w:rPr>
                <w:b w:val="0"/>
                <w:bCs w:val="0"/>
                <w:color w:val="000000"/>
                <w:kern w:val="0"/>
                <w:sz w:val="14"/>
                <w:szCs w:val="14"/>
                <w:lang w:bidi="ar"/>
              </w:rPr>
              <w:t>031</w:t>
            </w:r>
          </w:p>
        </w:tc>
        <w:tc>
          <w:tcPr>
            <w:tcW w:w="1247" w:type="dxa"/>
            <w:vAlign w:val="center"/>
          </w:tcPr>
          <w:p>
            <w:pPr>
              <w:widowControl/>
              <w:jc w:val="left"/>
              <w:textAlignment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r>
              <w:rPr>
                <w:rFonts w:ascii="仿宋_GB2312" w:hAnsi="宋体" w:eastAsia="仿宋_GB2312" w:cs="仿宋_GB2312"/>
                <w:b w:val="0"/>
                <w:bCs w:val="0"/>
                <w:color w:val="000000"/>
                <w:kern w:val="0"/>
                <w:sz w:val="14"/>
                <w:szCs w:val="14"/>
                <w:lang w:bidi="ar"/>
              </w:rPr>
              <w:t>湖南省机关事务管理局</w:t>
            </w:r>
          </w:p>
        </w:tc>
        <w:tc>
          <w:tcPr>
            <w:tcW w:w="750" w:type="dxa"/>
            <w:vAlign w:val="center"/>
          </w:tcPr>
          <w:p>
            <w:pPr>
              <w:widowControl/>
              <w:jc w:val="right"/>
              <w:textAlignment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r>
              <w:rPr>
                <w:b w:val="0"/>
                <w:bCs w:val="0"/>
                <w:color w:val="000000"/>
                <w:kern w:val="0"/>
                <w:sz w:val="14"/>
                <w:szCs w:val="14"/>
                <w:lang w:bidi="ar"/>
              </w:rPr>
              <w:t>12.26</w:t>
            </w:r>
          </w:p>
        </w:tc>
        <w:tc>
          <w:tcPr>
            <w:tcW w:w="750" w:type="dxa"/>
            <w:vAlign w:val="center"/>
          </w:tcPr>
          <w:p>
            <w:pP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720" w:type="dxa"/>
            <w:vAlign w:val="center"/>
          </w:tcPr>
          <w:p>
            <w:pPr>
              <w:widowControl/>
              <w:jc w:val="right"/>
              <w:textAlignment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r>
              <w:rPr>
                <w:b w:val="0"/>
                <w:bCs w:val="0"/>
                <w:color w:val="000000"/>
                <w:kern w:val="0"/>
                <w:sz w:val="14"/>
                <w:szCs w:val="14"/>
                <w:lang w:bidi="ar"/>
              </w:rPr>
              <w:t>10.80</w:t>
            </w:r>
          </w:p>
        </w:tc>
        <w:tc>
          <w:tcPr>
            <w:tcW w:w="765" w:type="dxa"/>
            <w:vAlign w:val="center"/>
          </w:tcPr>
          <w:p>
            <w:pP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675" w:type="dxa"/>
            <w:vAlign w:val="center"/>
          </w:tcPr>
          <w:p>
            <w:pP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603" w:type="dxa"/>
            <w:vAlign w:val="center"/>
          </w:tcPr>
          <w:p>
            <w:pP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788" w:type="dxa"/>
            <w:vAlign w:val="center"/>
          </w:tcPr>
          <w:p>
            <w:pP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788" w:type="dxa"/>
            <w:vAlign w:val="center"/>
          </w:tcPr>
          <w:p>
            <w:pP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788" w:type="dxa"/>
            <w:vAlign w:val="center"/>
          </w:tcPr>
          <w:p>
            <w:pP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788" w:type="dxa"/>
            <w:vAlign w:val="center"/>
          </w:tcPr>
          <w:p>
            <w:pPr>
              <w:widowControl/>
              <w:jc w:val="right"/>
              <w:textAlignment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r>
              <w:rPr>
                <w:b w:val="0"/>
                <w:bCs w:val="0"/>
                <w:color w:val="000000"/>
                <w:kern w:val="0"/>
                <w:sz w:val="14"/>
                <w:szCs w:val="14"/>
                <w:lang w:bidi="ar"/>
              </w:rPr>
              <w:t>0.10</w:t>
            </w:r>
          </w:p>
        </w:tc>
        <w:tc>
          <w:tcPr>
            <w:tcW w:w="788" w:type="dxa"/>
            <w:vAlign w:val="center"/>
          </w:tcPr>
          <w:p>
            <w:pP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788" w:type="dxa"/>
            <w:vAlign w:val="center"/>
          </w:tcPr>
          <w:p>
            <w:pP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788" w:type="dxa"/>
            <w:vAlign w:val="center"/>
          </w:tcPr>
          <w:p>
            <w:pPr>
              <w:widowControl/>
              <w:jc w:val="right"/>
              <w:textAlignment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r>
              <w:rPr>
                <w:b w:val="0"/>
                <w:bCs w:val="0"/>
                <w:color w:val="000000"/>
                <w:kern w:val="0"/>
                <w:sz w:val="14"/>
                <w:szCs w:val="14"/>
                <w:lang w:bidi="ar"/>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771" w:type="dxa"/>
            <w:vAlign w:val="center"/>
          </w:tcPr>
          <w:p>
            <w:pP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816" w:type="dxa"/>
            <w:vAlign w:val="center"/>
          </w:tcPr>
          <w:p>
            <w:pP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774" w:type="dxa"/>
            <w:vAlign w:val="center"/>
          </w:tcPr>
          <w:p>
            <w:pP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787" w:type="dxa"/>
            <w:vAlign w:val="center"/>
          </w:tcPr>
          <w:p>
            <w:pPr>
              <w:widowControl/>
              <w:jc w:val="left"/>
              <w:textAlignment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r>
              <w:rPr>
                <w:b w:val="0"/>
                <w:bCs w:val="0"/>
                <w:color w:val="000000"/>
                <w:kern w:val="0"/>
                <w:sz w:val="14"/>
                <w:szCs w:val="14"/>
                <w:lang w:bidi="ar"/>
              </w:rPr>
              <w:t xml:space="preserve">  031005</w:t>
            </w:r>
          </w:p>
        </w:tc>
        <w:tc>
          <w:tcPr>
            <w:tcW w:w="1247" w:type="dxa"/>
            <w:vAlign w:val="center"/>
          </w:tcPr>
          <w:p>
            <w:pPr>
              <w:widowControl/>
              <w:jc w:val="left"/>
              <w:textAlignment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r>
              <w:rPr>
                <w:rFonts w:ascii="仿宋_GB2312" w:hAnsi="宋体" w:eastAsia="仿宋_GB2312" w:cs="仿宋_GB2312"/>
                <w:b w:val="0"/>
                <w:bCs w:val="0"/>
                <w:color w:val="000000"/>
                <w:kern w:val="0"/>
                <w:sz w:val="14"/>
                <w:szCs w:val="14"/>
                <w:lang w:bidi="ar"/>
              </w:rPr>
              <w:t xml:space="preserve">  湖南省直单位职工集中住宅区管理服务中心</w:t>
            </w:r>
          </w:p>
        </w:tc>
        <w:tc>
          <w:tcPr>
            <w:tcW w:w="750" w:type="dxa"/>
            <w:vAlign w:val="center"/>
          </w:tcPr>
          <w:p>
            <w:pPr>
              <w:widowControl/>
              <w:jc w:val="right"/>
              <w:textAlignment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r>
              <w:rPr>
                <w:b w:val="0"/>
                <w:bCs w:val="0"/>
                <w:color w:val="000000"/>
                <w:kern w:val="0"/>
                <w:sz w:val="14"/>
                <w:szCs w:val="14"/>
                <w:lang w:bidi="ar"/>
              </w:rPr>
              <w:t>12.26</w:t>
            </w:r>
          </w:p>
        </w:tc>
        <w:tc>
          <w:tcPr>
            <w:tcW w:w="750" w:type="dxa"/>
            <w:vAlign w:val="center"/>
          </w:tcPr>
          <w:p>
            <w:pP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720" w:type="dxa"/>
            <w:vAlign w:val="center"/>
          </w:tcPr>
          <w:p>
            <w:pPr>
              <w:widowControl/>
              <w:jc w:val="right"/>
              <w:textAlignment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r>
              <w:rPr>
                <w:b w:val="0"/>
                <w:bCs w:val="0"/>
                <w:color w:val="000000"/>
                <w:kern w:val="0"/>
                <w:sz w:val="14"/>
                <w:szCs w:val="14"/>
                <w:lang w:bidi="ar"/>
              </w:rPr>
              <w:t>10.80</w:t>
            </w:r>
          </w:p>
        </w:tc>
        <w:tc>
          <w:tcPr>
            <w:tcW w:w="765" w:type="dxa"/>
            <w:vAlign w:val="center"/>
          </w:tcPr>
          <w:p>
            <w:pP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675" w:type="dxa"/>
            <w:vAlign w:val="center"/>
          </w:tcPr>
          <w:p>
            <w:pP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603" w:type="dxa"/>
            <w:vAlign w:val="center"/>
          </w:tcPr>
          <w:p>
            <w:pP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788" w:type="dxa"/>
            <w:vAlign w:val="center"/>
          </w:tcPr>
          <w:p>
            <w:pP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788" w:type="dxa"/>
            <w:vAlign w:val="center"/>
          </w:tcPr>
          <w:p>
            <w:pP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788" w:type="dxa"/>
            <w:vAlign w:val="center"/>
          </w:tcPr>
          <w:p>
            <w:pP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788" w:type="dxa"/>
            <w:vAlign w:val="center"/>
          </w:tcPr>
          <w:p>
            <w:pPr>
              <w:widowControl/>
              <w:jc w:val="right"/>
              <w:textAlignment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r>
              <w:rPr>
                <w:b w:val="0"/>
                <w:bCs w:val="0"/>
                <w:color w:val="000000"/>
                <w:kern w:val="0"/>
                <w:sz w:val="14"/>
                <w:szCs w:val="14"/>
                <w:lang w:bidi="ar"/>
              </w:rPr>
              <w:t>0.10</w:t>
            </w:r>
          </w:p>
        </w:tc>
        <w:tc>
          <w:tcPr>
            <w:tcW w:w="788" w:type="dxa"/>
            <w:vAlign w:val="center"/>
          </w:tcPr>
          <w:p>
            <w:pP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788" w:type="dxa"/>
            <w:vAlign w:val="center"/>
          </w:tcPr>
          <w:p>
            <w:pP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788" w:type="dxa"/>
            <w:vAlign w:val="center"/>
          </w:tcPr>
          <w:p>
            <w:pPr>
              <w:widowControl/>
              <w:jc w:val="right"/>
              <w:textAlignment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r>
              <w:rPr>
                <w:b w:val="0"/>
                <w:bCs w:val="0"/>
                <w:color w:val="000000"/>
                <w:kern w:val="0"/>
                <w:sz w:val="14"/>
                <w:szCs w:val="14"/>
                <w:lang w:bidi="ar"/>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widowControl/>
              <w:jc w:val="center"/>
              <w:textAlignment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r>
              <w:rPr>
                <w:b w:val="0"/>
                <w:bCs w:val="0"/>
                <w:color w:val="000000"/>
                <w:kern w:val="0"/>
                <w:sz w:val="14"/>
                <w:szCs w:val="14"/>
                <w:lang w:bidi="ar"/>
              </w:rPr>
              <w:t>201</w:t>
            </w:r>
          </w:p>
        </w:tc>
        <w:tc>
          <w:tcPr>
            <w:tcW w:w="816" w:type="dxa"/>
            <w:vAlign w:val="center"/>
          </w:tcPr>
          <w:p>
            <w:pPr>
              <w:widowControl/>
              <w:jc w:val="center"/>
              <w:textAlignment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r>
              <w:rPr>
                <w:b w:val="0"/>
                <w:bCs w:val="0"/>
                <w:color w:val="000000"/>
                <w:kern w:val="0"/>
                <w:sz w:val="14"/>
                <w:szCs w:val="14"/>
                <w:lang w:bidi="ar"/>
              </w:rPr>
              <w:t>03</w:t>
            </w:r>
          </w:p>
        </w:tc>
        <w:tc>
          <w:tcPr>
            <w:tcW w:w="774" w:type="dxa"/>
            <w:vAlign w:val="center"/>
          </w:tcPr>
          <w:p>
            <w:pPr>
              <w:widowControl/>
              <w:jc w:val="center"/>
              <w:textAlignment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r>
              <w:rPr>
                <w:b w:val="0"/>
                <w:bCs w:val="0"/>
                <w:color w:val="000000"/>
                <w:kern w:val="0"/>
                <w:sz w:val="14"/>
                <w:szCs w:val="14"/>
                <w:lang w:bidi="ar"/>
              </w:rPr>
              <w:t>50</w:t>
            </w:r>
          </w:p>
        </w:tc>
        <w:tc>
          <w:tcPr>
            <w:tcW w:w="787" w:type="dxa"/>
            <w:vAlign w:val="center"/>
          </w:tcPr>
          <w:p>
            <w:pPr>
              <w:widowControl/>
              <w:jc w:val="left"/>
              <w:textAlignment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r>
              <w:rPr>
                <w:b w:val="0"/>
                <w:bCs w:val="0"/>
                <w:color w:val="000000"/>
                <w:kern w:val="0"/>
                <w:sz w:val="14"/>
                <w:szCs w:val="14"/>
                <w:lang w:bidi="ar"/>
              </w:rPr>
              <w:t xml:space="preserve">    031005</w:t>
            </w:r>
          </w:p>
        </w:tc>
        <w:tc>
          <w:tcPr>
            <w:tcW w:w="1247" w:type="dxa"/>
            <w:vAlign w:val="center"/>
          </w:tcPr>
          <w:p>
            <w:pPr>
              <w:widowControl/>
              <w:jc w:val="left"/>
              <w:textAlignment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r>
              <w:rPr>
                <w:rFonts w:ascii="仿宋_GB2312" w:hAnsi="宋体" w:eastAsia="仿宋_GB2312" w:cs="仿宋_GB2312"/>
                <w:b w:val="0"/>
                <w:bCs w:val="0"/>
                <w:color w:val="000000"/>
                <w:kern w:val="0"/>
                <w:sz w:val="14"/>
                <w:szCs w:val="14"/>
                <w:lang w:bidi="ar"/>
              </w:rPr>
              <w:t xml:space="preserve">    事业运行</w:t>
            </w:r>
          </w:p>
        </w:tc>
        <w:tc>
          <w:tcPr>
            <w:tcW w:w="750" w:type="dxa"/>
            <w:vAlign w:val="center"/>
          </w:tcPr>
          <w:p>
            <w:pPr>
              <w:widowControl/>
              <w:jc w:val="right"/>
              <w:textAlignment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r>
              <w:rPr>
                <w:b w:val="0"/>
                <w:bCs w:val="0"/>
                <w:color w:val="000000"/>
                <w:kern w:val="0"/>
                <w:sz w:val="14"/>
                <w:szCs w:val="14"/>
                <w:lang w:bidi="ar"/>
              </w:rPr>
              <w:t>1.46</w:t>
            </w:r>
          </w:p>
        </w:tc>
        <w:tc>
          <w:tcPr>
            <w:tcW w:w="750" w:type="dxa"/>
            <w:vAlign w:val="center"/>
          </w:tcPr>
          <w:p>
            <w:pPr>
              <w:jc w:val="right"/>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720" w:type="dxa"/>
            <w:vAlign w:val="center"/>
          </w:tcPr>
          <w:p>
            <w:pPr>
              <w:jc w:val="right"/>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765" w:type="dxa"/>
            <w:vAlign w:val="center"/>
          </w:tcPr>
          <w:p>
            <w:pPr>
              <w:jc w:val="right"/>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675" w:type="dxa"/>
            <w:vAlign w:val="center"/>
          </w:tcPr>
          <w:p>
            <w:pPr>
              <w:jc w:val="right"/>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603" w:type="dxa"/>
            <w:vAlign w:val="center"/>
          </w:tcPr>
          <w:p>
            <w:pPr>
              <w:jc w:val="right"/>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788" w:type="dxa"/>
            <w:vAlign w:val="center"/>
          </w:tcPr>
          <w:p>
            <w:pPr>
              <w:jc w:val="right"/>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788" w:type="dxa"/>
            <w:vAlign w:val="center"/>
          </w:tcPr>
          <w:p>
            <w:pPr>
              <w:jc w:val="right"/>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788" w:type="dxa"/>
            <w:vAlign w:val="center"/>
          </w:tcPr>
          <w:p>
            <w:pPr>
              <w:jc w:val="right"/>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788" w:type="dxa"/>
            <w:vAlign w:val="center"/>
          </w:tcPr>
          <w:p>
            <w:pPr>
              <w:widowControl/>
              <w:jc w:val="right"/>
              <w:textAlignment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r>
              <w:rPr>
                <w:b w:val="0"/>
                <w:bCs w:val="0"/>
                <w:color w:val="000000"/>
                <w:kern w:val="0"/>
                <w:sz w:val="14"/>
                <w:szCs w:val="14"/>
                <w:lang w:bidi="ar"/>
              </w:rPr>
              <w:t>0.10</w:t>
            </w:r>
          </w:p>
        </w:tc>
        <w:tc>
          <w:tcPr>
            <w:tcW w:w="788" w:type="dxa"/>
            <w:vAlign w:val="center"/>
          </w:tcPr>
          <w:p>
            <w:pPr>
              <w:jc w:val="right"/>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788" w:type="dxa"/>
            <w:vAlign w:val="center"/>
          </w:tcPr>
          <w:p>
            <w:pPr>
              <w:jc w:val="right"/>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788" w:type="dxa"/>
            <w:vAlign w:val="center"/>
          </w:tcPr>
          <w:p>
            <w:pPr>
              <w:widowControl/>
              <w:jc w:val="right"/>
              <w:textAlignment w:val="center"/>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r>
              <w:rPr>
                <w:b w:val="0"/>
                <w:bCs w:val="0"/>
                <w:color w:val="000000"/>
                <w:kern w:val="0"/>
                <w:sz w:val="14"/>
                <w:szCs w:val="14"/>
                <w:lang w:bidi="ar"/>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widowControl/>
              <w:jc w:val="center"/>
              <w:textAlignment w:val="center"/>
              <w:rPr>
                <w:rFonts w:hint="default" w:eastAsiaTheme="minorEastAsia"/>
                <w:b w:val="0"/>
                <w:bCs w:val="0"/>
                <w:color w:val="000000"/>
                <w:kern w:val="0"/>
                <w:sz w:val="14"/>
                <w:szCs w:val="14"/>
                <w:lang w:val="en-US" w:eastAsia="zh-CN" w:bidi="ar"/>
              </w:rPr>
            </w:pPr>
            <w:r>
              <w:rPr>
                <w:rFonts w:hint="eastAsia"/>
                <w:b w:val="0"/>
                <w:bCs w:val="0"/>
                <w:color w:val="000000"/>
                <w:kern w:val="0"/>
                <w:sz w:val="14"/>
                <w:szCs w:val="14"/>
                <w:lang w:val="en-US" w:eastAsia="zh-CN" w:bidi="ar"/>
              </w:rPr>
              <w:t>208</w:t>
            </w:r>
          </w:p>
        </w:tc>
        <w:tc>
          <w:tcPr>
            <w:tcW w:w="816" w:type="dxa"/>
            <w:vAlign w:val="center"/>
          </w:tcPr>
          <w:p>
            <w:pPr>
              <w:widowControl/>
              <w:jc w:val="center"/>
              <w:textAlignment w:val="center"/>
              <w:rPr>
                <w:rFonts w:hint="default" w:eastAsiaTheme="minorEastAsia"/>
                <w:b w:val="0"/>
                <w:bCs w:val="0"/>
                <w:color w:val="000000"/>
                <w:kern w:val="0"/>
                <w:sz w:val="14"/>
                <w:szCs w:val="14"/>
                <w:lang w:val="en-US" w:eastAsia="zh-CN" w:bidi="ar"/>
              </w:rPr>
            </w:pPr>
            <w:r>
              <w:rPr>
                <w:rFonts w:hint="eastAsia"/>
                <w:b w:val="0"/>
                <w:bCs w:val="0"/>
                <w:color w:val="000000"/>
                <w:kern w:val="0"/>
                <w:sz w:val="14"/>
                <w:szCs w:val="14"/>
                <w:lang w:val="en-US" w:eastAsia="zh-CN" w:bidi="ar"/>
              </w:rPr>
              <w:t>05</w:t>
            </w:r>
          </w:p>
        </w:tc>
        <w:tc>
          <w:tcPr>
            <w:tcW w:w="774" w:type="dxa"/>
            <w:vAlign w:val="center"/>
          </w:tcPr>
          <w:p>
            <w:pPr>
              <w:widowControl/>
              <w:jc w:val="center"/>
              <w:textAlignment w:val="center"/>
              <w:rPr>
                <w:rFonts w:hint="default" w:eastAsiaTheme="minorEastAsia"/>
                <w:b w:val="0"/>
                <w:bCs w:val="0"/>
                <w:color w:val="000000"/>
                <w:kern w:val="0"/>
                <w:sz w:val="14"/>
                <w:szCs w:val="14"/>
                <w:lang w:val="en-US" w:eastAsia="zh-CN" w:bidi="ar"/>
              </w:rPr>
            </w:pPr>
            <w:r>
              <w:rPr>
                <w:rFonts w:hint="eastAsia"/>
                <w:b w:val="0"/>
                <w:bCs w:val="0"/>
                <w:color w:val="000000"/>
                <w:kern w:val="0"/>
                <w:sz w:val="14"/>
                <w:szCs w:val="14"/>
                <w:lang w:val="en-US" w:eastAsia="zh-CN" w:bidi="ar"/>
              </w:rPr>
              <w:t>02</w:t>
            </w:r>
          </w:p>
        </w:tc>
        <w:tc>
          <w:tcPr>
            <w:tcW w:w="787" w:type="dxa"/>
            <w:vAlign w:val="center"/>
          </w:tcPr>
          <w:p>
            <w:pPr>
              <w:widowControl/>
              <w:jc w:val="left"/>
              <w:textAlignment w:val="center"/>
              <w:rPr>
                <w:rFonts w:hint="default" w:eastAsiaTheme="minorEastAsia"/>
                <w:b w:val="0"/>
                <w:bCs w:val="0"/>
                <w:color w:val="000000"/>
                <w:kern w:val="0"/>
                <w:sz w:val="14"/>
                <w:szCs w:val="14"/>
                <w:lang w:val="en-US" w:eastAsia="zh-CN" w:bidi="ar"/>
              </w:rPr>
            </w:pPr>
            <w:r>
              <w:rPr>
                <w:rFonts w:hint="eastAsia"/>
                <w:b w:val="0"/>
                <w:bCs w:val="0"/>
                <w:color w:val="000000"/>
                <w:kern w:val="0"/>
                <w:sz w:val="14"/>
                <w:szCs w:val="14"/>
                <w:lang w:val="en-US" w:eastAsia="zh-CN" w:bidi="ar"/>
              </w:rPr>
              <w:t>031005</w:t>
            </w:r>
          </w:p>
        </w:tc>
        <w:tc>
          <w:tcPr>
            <w:tcW w:w="1247" w:type="dxa"/>
            <w:vAlign w:val="center"/>
          </w:tcPr>
          <w:p>
            <w:pPr>
              <w:widowControl/>
              <w:jc w:val="left"/>
              <w:textAlignment w:val="center"/>
              <w:rPr>
                <w:rFonts w:hint="default" w:ascii="仿宋_GB2312" w:hAnsi="宋体" w:eastAsia="仿宋_GB2312" w:cs="仿宋_GB2312"/>
                <w:b w:val="0"/>
                <w:bCs w:val="0"/>
                <w:color w:val="000000"/>
                <w:kern w:val="0"/>
                <w:sz w:val="14"/>
                <w:szCs w:val="14"/>
                <w:lang w:val="en-US" w:eastAsia="zh-CN" w:bidi="ar"/>
              </w:rPr>
            </w:pPr>
            <w:r>
              <w:rPr>
                <w:rFonts w:hint="eastAsia" w:ascii="仿宋_GB2312" w:hAnsi="宋体" w:eastAsia="仿宋_GB2312" w:cs="仿宋_GB2312"/>
                <w:b w:val="0"/>
                <w:bCs w:val="0"/>
                <w:color w:val="000000"/>
                <w:kern w:val="0"/>
                <w:sz w:val="14"/>
                <w:szCs w:val="14"/>
                <w:lang w:val="en-US" w:eastAsia="zh-CN" w:bidi="ar"/>
              </w:rPr>
              <w:t>事业单位离退休</w:t>
            </w:r>
          </w:p>
        </w:tc>
        <w:tc>
          <w:tcPr>
            <w:tcW w:w="750" w:type="dxa"/>
            <w:vAlign w:val="center"/>
          </w:tcPr>
          <w:p>
            <w:pPr>
              <w:widowControl/>
              <w:jc w:val="right"/>
              <w:textAlignment w:val="center"/>
              <w:rPr>
                <w:rFonts w:hint="default" w:eastAsiaTheme="minorEastAsia"/>
                <w:b w:val="0"/>
                <w:bCs w:val="0"/>
                <w:color w:val="000000"/>
                <w:kern w:val="0"/>
                <w:sz w:val="14"/>
                <w:szCs w:val="14"/>
                <w:lang w:val="en-US" w:eastAsia="zh-CN" w:bidi="ar"/>
              </w:rPr>
            </w:pPr>
            <w:r>
              <w:rPr>
                <w:rFonts w:hint="eastAsia"/>
                <w:b w:val="0"/>
                <w:bCs w:val="0"/>
                <w:color w:val="000000"/>
                <w:kern w:val="0"/>
                <w:sz w:val="14"/>
                <w:szCs w:val="14"/>
                <w:lang w:val="en-US" w:eastAsia="zh-CN" w:bidi="ar"/>
              </w:rPr>
              <w:t>10.8</w:t>
            </w:r>
          </w:p>
        </w:tc>
        <w:tc>
          <w:tcPr>
            <w:tcW w:w="750" w:type="dxa"/>
            <w:vAlign w:val="center"/>
          </w:tcPr>
          <w:p>
            <w:pPr>
              <w:jc w:val="right"/>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720" w:type="dxa"/>
            <w:vAlign w:val="center"/>
          </w:tcPr>
          <w:p>
            <w:pPr>
              <w:jc w:val="both"/>
              <w:rPr>
                <w:rFonts w:hint="default" w:ascii="方正小标宋简体" w:hAnsi="方正小标宋简体" w:eastAsia="方正小标宋简体" w:cs="方正小标宋简体"/>
                <w:b w:val="0"/>
                <w:bCs w:val="0"/>
                <w:color w:val="000000"/>
                <w:kern w:val="0"/>
                <w:sz w:val="15"/>
                <w:szCs w:val="15"/>
                <w:vertAlign w:val="baseline"/>
                <w:lang w:val="en-US" w:eastAsia="zh-CN" w:bidi="ar"/>
              </w:rPr>
            </w:pPr>
            <w:r>
              <w:rPr>
                <w:rFonts w:hint="eastAsia" w:ascii="方正小标宋简体" w:hAnsi="方正小标宋简体" w:eastAsia="方正小标宋简体" w:cs="方正小标宋简体"/>
                <w:b w:val="0"/>
                <w:bCs w:val="0"/>
                <w:color w:val="000000"/>
                <w:kern w:val="0"/>
                <w:sz w:val="15"/>
                <w:szCs w:val="15"/>
                <w:vertAlign w:val="baseline"/>
                <w:lang w:val="en-US" w:eastAsia="zh-CN" w:bidi="ar"/>
              </w:rPr>
              <w:t>10.8</w:t>
            </w:r>
          </w:p>
        </w:tc>
        <w:tc>
          <w:tcPr>
            <w:tcW w:w="765" w:type="dxa"/>
            <w:vAlign w:val="center"/>
          </w:tcPr>
          <w:p>
            <w:pPr>
              <w:jc w:val="right"/>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675" w:type="dxa"/>
            <w:vAlign w:val="center"/>
          </w:tcPr>
          <w:p>
            <w:pPr>
              <w:jc w:val="right"/>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603" w:type="dxa"/>
            <w:vAlign w:val="center"/>
          </w:tcPr>
          <w:p>
            <w:pPr>
              <w:jc w:val="right"/>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788" w:type="dxa"/>
            <w:vAlign w:val="center"/>
          </w:tcPr>
          <w:p>
            <w:pPr>
              <w:jc w:val="right"/>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788" w:type="dxa"/>
            <w:vAlign w:val="center"/>
          </w:tcPr>
          <w:p>
            <w:pPr>
              <w:jc w:val="right"/>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788" w:type="dxa"/>
            <w:vAlign w:val="center"/>
          </w:tcPr>
          <w:p>
            <w:pPr>
              <w:jc w:val="right"/>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788" w:type="dxa"/>
            <w:vAlign w:val="center"/>
          </w:tcPr>
          <w:p>
            <w:pPr>
              <w:widowControl/>
              <w:jc w:val="right"/>
              <w:textAlignment w:val="center"/>
              <w:rPr>
                <w:b w:val="0"/>
                <w:bCs w:val="0"/>
                <w:color w:val="000000"/>
                <w:kern w:val="0"/>
                <w:sz w:val="14"/>
                <w:szCs w:val="14"/>
                <w:lang w:bidi="ar"/>
              </w:rPr>
            </w:pPr>
          </w:p>
        </w:tc>
        <w:tc>
          <w:tcPr>
            <w:tcW w:w="788" w:type="dxa"/>
            <w:vAlign w:val="center"/>
          </w:tcPr>
          <w:p>
            <w:pPr>
              <w:jc w:val="right"/>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788" w:type="dxa"/>
            <w:vAlign w:val="center"/>
          </w:tcPr>
          <w:p>
            <w:pPr>
              <w:jc w:val="right"/>
              <w:rPr>
                <w:rFonts w:hint="default" w:ascii="方正小标宋简体" w:hAnsi="方正小标宋简体" w:eastAsia="方正小标宋简体" w:cs="方正小标宋简体"/>
                <w:b w:val="0"/>
                <w:bCs w:val="0"/>
                <w:color w:val="000000"/>
                <w:kern w:val="0"/>
                <w:sz w:val="30"/>
                <w:szCs w:val="30"/>
                <w:vertAlign w:val="baseline"/>
                <w:lang w:val="en-US" w:eastAsia="zh-CN" w:bidi="ar"/>
              </w:rPr>
            </w:pPr>
          </w:p>
        </w:tc>
        <w:tc>
          <w:tcPr>
            <w:tcW w:w="788" w:type="dxa"/>
            <w:vAlign w:val="center"/>
          </w:tcPr>
          <w:p>
            <w:pPr>
              <w:widowControl/>
              <w:jc w:val="right"/>
              <w:textAlignment w:val="center"/>
              <w:rPr>
                <w:b w:val="0"/>
                <w:bCs w:val="0"/>
                <w:color w:val="000000"/>
                <w:kern w:val="0"/>
                <w:sz w:val="14"/>
                <w:szCs w:val="14"/>
                <w:lang w:bidi="ar"/>
              </w:rPr>
            </w:pPr>
          </w:p>
        </w:tc>
      </w:tr>
    </w:tbl>
    <w:p>
      <w:pPr>
        <w:jc w:val="center"/>
        <w:rPr>
          <w:rFonts w:hint="default" w:ascii="方正小标宋简体" w:hAnsi="方正小标宋简体" w:eastAsia="方正小标宋简体" w:cs="方正小标宋简体"/>
          <w:color w:val="000000"/>
          <w:kern w:val="0"/>
          <w:sz w:val="30"/>
          <w:szCs w:val="30"/>
          <w:lang w:val="en-US" w:eastAsia="zh-CN" w:bidi="ar"/>
        </w:rPr>
      </w:pPr>
    </w:p>
    <w:p>
      <w:pPr>
        <w:jc w:val="center"/>
        <w:rPr>
          <w:rFonts w:hint="default" w:ascii="方正小标宋简体" w:hAnsi="方正小标宋简体" w:eastAsia="方正小标宋简体" w:cs="方正小标宋简体"/>
          <w:color w:val="000000"/>
          <w:kern w:val="0"/>
          <w:sz w:val="30"/>
          <w:szCs w:val="30"/>
          <w:lang w:val="en-US" w:eastAsia="zh-CN" w:bidi="ar"/>
        </w:rPr>
      </w:pPr>
    </w:p>
    <w:p>
      <w:pPr>
        <w:jc w:val="center"/>
        <w:rPr>
          <w:rFonts w:hint="default" w:ascii="方正小标宋简体" w:hAnsi="方正小标宋简体" w:eastAsia="方正小标宋简体" w:cs="方正小标宋简体"/>
          <w:color w:val="000000"/>
          <w:kern w:val="0"/>
          <w:sz w:val="30"/>
          <w:szCs w:val="30"/>
          <w:lang w:val="en-US" w:eastAsia="zh-CN" w:bidi="ar"/>
        </w:rPr>
      </w:pPr>
    </w:p>
    <w:p>
      <w:pPr>
        <w:widowControl/>
        <w:jc w:val="right"/>
        <w:textAlignment w:val="center"/>
        <w:rPr>
          <w:rFonts w:ascii="仿宋_GB2312" w:hAnsi="宋体" w:eastAsia="仿宋_GB2312" w:cs="仿宋_GB2312"/>
          <w:b/>
          <w:bCs/>
          <w:color w:val="000000"/>
          <w:kern w:val="0"/>
          <w:sz w:val="16"/>
          <w:szCs w:val="16"/>
          <w:lang w:bidi="ar"/>
        </w:rPr>
      </w:pPr>
      <w:r>
        <w:rPr>
          <w:rFonts w:ascii="仿宋_GB2312" w:hAnsi="宋体" w:eastAsia="仿宋_GB2312" w:cs="仿宋_GB2312"/>
          <w:b/>
          <w:bCs/>
          <w:color w:val="000000"/>
          <w:kern w:val="0"/>
          <w:sz w:val="16"/>
          <w:szCs w:val="16"/>
          <w:lang w:bidi="ar"/>
        </w:rPr>
        <w:t>预算12表</w:t>
      </w:r>
    </w:p>
    <w:p>
      <w:pPr>
        <w:jc w:val="center"/>
        <w:rPr>
          <w:rFonts w:ascii="方正小标宋简体" w:hAnsi="方正小标宋简体" w:eastAsia="方正小标宋简体" w:cs="方正小标宋简体"/>
          <w:color w:val="000000"/>
          <w:kern w:val="0"/>
          <w:sz w:val="30"/>
          <w:szCs w:val="30"/>
          <w:lang w:bidi="ar"/>
        </w:rPr>
      </w:pPr>
      <w:r>
        <w:rPr>
          <w:rFonts w:ascii="方正小标宋简体" w:hAnsi="方正小标宋简体" w:eastAsia="方正小标宋简体" w:cs="方正小标宋简体"/>
          <w:color w:val="000000"/>
          <w:kern w:val="0"/>
          <w:sz w:val="30"/>
          <w:szCs w:val="30"/>
          <w:lang w:bidi="ar"/>
        </w:rPr>
        <w:t>一般公共预算基本支出表--公用经费(商品和服务支出)（按政府预算经济分类）</w:t>
      </w:r>
    </w:p>
    <w:p>
      <w:pPr>
        <w:jc w:val="left"/>
        <w:rPr>
          <w:rFonts w:ascii="仿宋_GB2312" w:hAnsi="宋体" w:eastAsia="仿宋_GB2312" w:cs="仿宋_GB2312"/>
          <w:b/>
          <w:bCs/>
          <w:color w:val="000000"/>
          <w:kern w:val="0"/>
          <w:sz w:val="16"/>
          <w:szCs w:val="16"/>
          <w:lang w:bidi="ar"/>
        </w:rPr>
      </w:pPr>
      <w:r>
        <w:rPr>
          <w:rFonts w:ascii="仿宋_GB2312" w:hAnsi="宋体" w:eastAsia="仿宋_GB2312" w:cs="仿宋_GB2312"/>
          <w:b/>
          <w:bCs/>
          <w:color w:val="000000"/>
          <w:kern w:val="0"/>
          <w:sz w:val="16"/>
          <w:szCs w:val="16"/>
          <w:lang w:bidi="ar"/>
        </w:rPr>
        <w:t>填报单位：湖南省直单位职工集中住宅区管理服务中心</w:t>
      </w:r>
      <w:r>
        <w:rPr>
          <w:rFonts w:hint="eastAsia" w:ascii="仿宋_GB2312" w:hAnsi="宋体" w:eastAsia="仿宋_GB2312" w:cs="仿宋_GB2312"/>
          <w:b/>
          <w:bCs/>
          <w:color w:val="000000"/>
          <w:kern w:val="0"/>
          <w:sz w:val="16"/>
          <w:szCs w:val="16"/>
          <w:lang w:val="en-US" w:eastAsia="zh-CN" w:bidi="ar"/>
        </w:rPr>
        <w:t xml:space="preserve">                                                                                                                </w:t>
      </w:r>
      <w:r>
        <w:rPr>
          <w:rFonts w:ascii="仿宋_GB2312" w:hAnsi="宋体" w:eastAsia="仿宋_GB2312" w:cs="仿宋_GB2312"/>
          <w:b/>
          <w:bCs/>
          <w:color w:val="000000"/>
          <w:kern w:val="0"/>
          <w:sz w:val="16"/>
          <w:szCs w:val="16"/>
          <w:lang w:bidi="ar"/>
        </w:rPr>
        <w:t>单位：万元</w:t>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755"/>
        <w:gridCol w:w="851"/>
        <w:gridCol w:w="787"/>
        <w:gridCol w:w="1067"/>
        <w:gridCol w:w="720"/>
        <w:gridCol w:w="574"/>
        <w:gridCol w:w="787"/>
        <w:gridCol w:w="787"/>
        <w:gridCol w:w="787"/>
        <w:gridCol w:w="788"/>
        <w:gridCol w:w="788"/>
        <w:gridCol w:w="788"/>
        <w:gridCol w:w="788"/>
        <w:gridCol w:w="788"/>
        <w:gridCol w:w="841"/>
        <w:gridCol w:w="761"/>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gridSpan w:val="3"/>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功能科目</w:t>
            </w:r>
          </w:p>
        </w:tc>
        <w:tc>
          <w:tcPr>
            <w:tcW w:w="787"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单位代码</w:t>
            </w:r>
          </w:p>
        </w:tc>
        <w:tc>
          <w:tcPr>
            <w:tcW w:w="1067"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单位名称（功能科目）</w:t>
            </w:r>
          </w:p>
        </w:tc>
        <w:tc>
          <w:tcPr>
            <w:tcW w:w="720"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总计</w:t>
            </w:r>
          </w:p>
        </w:tc>
        <w:tc>
          <w:tcPr>
            <w:tcW w:w="6875" w:type="dxa"/>
            <w:gridSpan w:val="9"/>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机关商品和服务支出</w:t>
            </w:r>
          </w:p>
        </w:tc>
        <w:tc>
          <w:tcPr>
            <w:tcW w:w="2364" w:type="dxa"/>
            <w:gridSpan w:val="3"/>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对事业单位经常性补助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类</w:t>
            </w:r>
          </w:p>
        </w:tc>
        <w:tc>
          <w:tcPr>
            <w:tcW w:w="755"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款</w:t>
            </w:r>
          </w:p>
        </w:tc>
        <w:tc>
          <w:tcPr>
            <w:tcW w:w="851"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项</w:t>
            </w:r>
          </w:p>
        </w:tc>
        <w:tc>
          <w:tcPr>
            <w:tcW w:w="787"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067"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20"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574"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合计</w:t>
            </w:r>
          </w:p>
        </w:tc>
        <w:tc>
          <w:tcPr>
            <w:tcW w:w="787"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办公经费</w:t>
            </w:r>
          </w:p>
        </w:tc>
        <w:tc>
          <w:tcPr>
            <w:tcW w:w="787"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会议费</w:t>
            </w:r>
          </w:p>
        </w:tc>
        <w:tc>
          <w:tcPr>
            <w:tcW w:w="787"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培训费</w:t>
            </w:r>
          </w:p>
        </w:tc>
        <w:tc>
          <w:tcPr>
            <w:tcW w:w="788"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委托业务费</w:t>
            </w:r>
          </w:p>
        </w:tc>
        <w:tc>
          <w:tcPr>
            <w:tcW w:w="788"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公务接待费</w:t>
            </w:r>
          </w:p>
        </w:tc>
        <w:tc>
          <w:tcPr>
            <w:tcW w:w="788"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公务用车运行维护费</w:t>
            </w:r>
          </w:p>
        </w:tc>
        <w:tc>
          <w:tcPr>
            <w:tcW w:w="788"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维修(护)费</w:t>
            </w:r>
          </w:p>
        </w:tc>
        <w:tc>
          <w:tcPr>
            <w:tcW w:w="788"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其他商品和服务支出</w:t>
            </w:r>
          </w:p>
        </w:tc>
        <w:tc>
          <w:tcPr>
            <w:tcW w:w="841"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合计</w:t>
            </w:r>
          </w:p>
        </w:tc>
        <w:tc>
          <w:tcPr>
            <w:tcW w:w="761"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商品和服务支出</w:t>
            </w:r>
          </w:p>
        </w:tc>
        <w:tc>
          <w:tcPr>
            <w:tcW w:w="762"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其他对事业单位补助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55" w:type="dxa"/>
            <w:vAlign w:val="center"/>
          </w:tcPr>
          <w:p>
            <w:pPr>
              <w:rPr>
                <w:rFonts w:hint="eastAsia" w:ascii="仿宋" w:hAnsi="仿宋" w:eastAsia="仿宋" w:cs="仿宋"/>
                <w:color w:val="000000"/>
                <w:kern w:val="0"/>
                <w:sz w:val="15"/>
                <w:szCs w:val="15"/>
                <w:vertAlign w:val="baseline"/>
                <w:lang w:val="en-US" w:eastAsia="zh-CN" w:bidi="ar"/>
              </w:rPr>
            </w:pPr>
          </w:p>
        </w:tc>
        <w:tc>
          <w:tcPr>
            <w:tcW w:w="851" w:type="dxa"/>
            <w:vAlign w:val="center"/>
          </w:tcPr>
          <w:p>
            <w:pPr>
              <w:rPr>
                <w:rFonts w:hint="eastAsia" w:ascii="仿宋" w:hAnsi="仿宋" w:eastAsia="仿宋" w:cs="仿宋"/>
                <w:color w:val="000000"/>
                <w:kern w:val="0"/>
                <w:sz w:val="15"/>
                <w:szCs w:val="15"/>
                <w:vertAlign w:val="baseline"/>
                <w:lang w:val="en-US" w:eastAsia="zh-CN" w:bidi="ar"/>
              </w:rPr>
            </w:pPr>
          </w:p>
        </w:tc>
        <w:tc>
          <w:tcPr>
            <w:tcW w:w="787" w:type="dxa"/>
            <w:vAlign w:val="center"/>
          </w:tcPr>
          <w:p>
            <w:pPr>
              <w:rPr>
                <w:rFonts w:hint="eastAsia" w:ascii="仿宋" w:hAnsi="仿宋" w:eastAsia="仿宋" w:cs="仿宋"/>
                <w:color w:val="000000"/>
                <w:kern w:val="0"/>
                <w:sz w:val="15"/>
                <w:szCs w:val="15"/>
                <w:vertAlign w:val="baseline"/>
                <w:lang w:val="en-US" w:eastAsia="zh-CN" w:bidi="ar"/>
              </w:rPr>
            </w:pPr>
          </w:p>
        </w:tc>
        <w:tc>
          <w:tcPr>
            <w:tcW w:w="1067" w:type="dxa"/>
            <w:vAlign w:val="center"/>
          </w:tcPr>
          <w:p>
            <w:pPr>
              <w:widowControl/>
              <w:jc w:val="left"/>
              <w:textAlignment w:val="center"/>
              <w:rPr>
                <w:rFonts w:hint="eastAsia" w:ascii="仿宋" w:hAnsi="仿宋" w:eastAsia="仿宋" w:cs="仿宋"/>
                <w:color w:val="000000"/>
                <w:kern w:val="0"/>
                <w:sz w:val="15"/>
                <w:szCs w:val="15"/>
                <w:vertAlign w:val="baseline"/>
                <w:lang w:val="en-US" w:eastAsia="zh-CN" w:bidi="ar"/>
              </w:rPr>
            </w:pPr>
            <w:r>
              <w:rPr>
                <w:rFonts w:hint="eastAsia" w:ascii="仿宋" w:hAnsi="仿宋" w:eastAsia="仿宋" w:cs="仿宋"/>
                <w:b/>
                <w:bCs/>
                <w:color w:val="000000"/>
                <w:kern w:val="0"/>
                <w:sz w:val="15"/>
                <w:szCs w:val="15"/>
                <w:lang w:bidi="ar"/>
              </w:rPr>
              <w:t>合计</w:t>
            </w:r>
          </w:p>
        </w:tc>
        <w:tc>
          <w:tcPr>
            <w:tcW w:w="720" w:type="dxa"/>
            <w:vAlign w:val="center"/>
          </w:tcPr>
          <w:p>
            <w:pPr>
              <w:widowControl/>
              <w:jc w:val="right"/>
              <w:textAlignment w:val="center"/>
              <w:rPr>
                <w:rFonts w:hint="eastAsia" w:ascii="仿宋" w:hAnsi="仿宋" w:eastAsia="仿宋" w:cs="仿宋"/>
                <w:color w:val="000000"/>
                <w:kern w:val="0"/>
                <w:sz w:val="15"/>
                <w:szCs w:val="15"/>
                <w:vertAlign w:val="baseline"/>
                <w:lang w:val="en-US" w:eastAsia="zh-CN" w:bidi="ar"/>
              </w:rPr>
            </w:pPr>
            <w:r>
              <w:rPr>
                <w:rFonts w:hint="eastAsia" w:ascii="仿宋" w:hAnsi="仿宋" w:eastAsia="仿宋" w:cs="仿宋"/>
                <w:b/>
                <w:bCs/>
                <w:color w:val="000000"/>
                <w:kern w:val="0"/>
                <w:sz w:val="15"/>
                <w:szCs w:val="15"/>
                <w:lang w:bidi="ar"/>
              </w:rPr>
              <w:t>689.48</w:t>
            </w:r>
          </w:p>
        </w:tc>
        <w:tc>
          <w:tcPr>
            <w:tcW w:w="574" w:type="dxa"/>
            <w:vAlign w:val="center"/>
          </w:tcPr>
          <w:p>
            <w:pPr>
              <w:jc w:val="right"/>
              <w:rPr>
                <w:rFonts w:hint="eastAsia" w:ascii="仿宋" w:hAnsi="仿宋" w:eastAsia="仿宋" w:cs="仿宋"/>
                <w:color w:val="000000"/>
                <w:kern w:val="0"/>
                <w:sz w:val="15"/>
                <w:szCs w:val="15"/>
                <w:vertAlign w:val="baseline"/>
                <w:lang w:val="en-US" w:eastAsia="zh-CN" w:bidi="ar"/>
              </w:rPr>
            </w:pPr>
          </w:p>
        </w:tc>
        <w:tc>
          <w:tcPr>
            <w:tcW w:w="787" w:type="dxa"/>
            <w:vAlign w:val="center"/>
          </w:tcPr>
          <w:p>
            <w:pPr>
              <w:jc w:val="right"/>
              <w:rPr>
                <w:rFonts w:hint="eastAsia" w:ascii="仿宋" w:hAnsi="仿宋" w:eastAsia="仿宋" w:cs="仿宋"/>
                <w:color w:val="000000"/>
                <w:kern w:val="0"/>
                <w:sz w:val="15"/>
                <w:szCs w:val="15"/>
                <w:vertAlign w:val="baseline"/>
                <w:lang w:val="en-US" w:eastAsia="zh-CN" w:bidi="ar"/>
              </w:rPr>
            </w:pPr>
          </w:p>
        </w:tc>
        <w:tc>
          <w:tcPr>
            <w:tcW w:w="787" w:type="dxa"/>
            <w:vAlign w:val="center"/>
          </w:tcPr>
          <w:p>
            <w:pPr>
              <w:jc w:val="right"/>
              <w:rPr>
                <w:rFonts w:hint="eastAsia" w:ascii="仿宋" w:hAnsi="仿宋" w:eastAsia="仿宋" w:cs="仿宋"/>
                <w:color w:val="000000"/>
                <w:kern w:val="0"/>
                <w:sz w:val="15"/>
                <w:szCs w:val="15"/>
                <w:vertAlign w:val="baseline"/>
                <w:lang w:val="en-US" w:eastAsia="zh-CN" w:bidi="ar"/>
              </w:rPr>
            </w:pPr>
          </w:p>
        </w:tc>
        <w:tc>
          <w:tcPr>
            <w:tcW w:w="787" w:type="dxa"/>
            <w:vAlign w:val="center"/>
          </w:tcPr>
          <w:p>
            <w:pPr>
              <w:jc w:val="right"/>
              <w:rPr>
                <w:rFonts w:hint="eastAsia" w:ascii="仿宋" w:hAnsi="仿宋" w:eastAsia="仿宋" w:cs="仿宋"/>
                <w:color w:val="000000"/>
                <w:kern w:val="0"/>
                <w:sz w:val="15"/>
                <w:szCs w:val="15"/>
                <w:vertAlign w:val="baseline"/>
                <w:lang w:val="en-US" w:eastAsia="zh-CN" w:bidi="ar"/>
              </w:rPr>
            </w:pPr>
          </w:p>
        </w:tc>
        <w:tc>
          <w:tcPr>
            <w:tcW w:w="788" w:type="dxa"/>
            <w:vAlign w:val="center"/>
          </w:tcPr>
          <w:p>
            <w:pPr>
              <w:jc w:val="right"/>
              <w:rPr>
                <w:rFonts w:hint="eastAsia" w:ascii="仿宋" w:hAnsi="仿宋" w:eastAsia="仿宋" w:cs="仿宋"/>
                <w:color w:val="000000"/>
                <w:kern w:val="0"/>
                <w:sz w:val="15"/>
                <w:szCs w:val="15"/>
                <w:vertAlign w:val="baseline"/>
                <w:lang w:val="en-US" w:eastAsia="zh-CN" w:bidi="ar"/>
              </w:rPr>
            </w:pPr>
          </w:p>
        </w:tc>
        <w:tc>
          <w:tcPr>
            <w:tcW w:w="788" w:type="dxa"/>
            <w:vAlign w:val="center"/>
          </w:tcPr>
          <w:p>
            <w:pPr>
              <w:jc w:val="right"/>
              <w:rPr>
                <w:rFonts w:hint="eastAsia" w:ascii="仿宋" w:hAnsi="仿宋" w:eastAsia="仿宋" w:cs="仿宋"/>
                <w:color w:val="000000"/>
                <w:kern w:val="0"/>
                <w:sz w:val="15"/>
                <w:szCs w:val="15"/>
                <w:vertAlign w:val="baseline"/>
                <w:lang w:val="en-US" w:eastAsia="zh-CN" w:bidi="ar"/>
              </w:rPr>
            </w:pPr>
          </w:p>
        </w:tc>
        <w:tc>
          <w:tcPr>
            <w:tcW w:w="788" w:type="dxa"/>
            <w:vAlign w:val="center"/>
          </w:tcPr>
          <w:p>
            <w:pPr>
              <w:jc w:val="right"/>
              <w:rPr>
                <w:rFonts w:hint="eastAsia" w:ascii="仿宋" w:hAnsi="仿宋" w:eastAsia="仿宋" w:cs="仿宋"/>
                <w:color w:val="000000"/>
                <w:kern w:val="0"/>
                <w:sz w:val="15"/>
                <w:szCs w:val="15"/>
                <w:vertAlign w:val="baseline"/>
                <w:lang w:val="en-US" w:eastAsia="zh-CN" w:bidi="ar"/>
              </w:rPr>
            </w:pPr>
          </w:p>
        </w:tc>
        <w:tc>
          <w:tcPr>
            <w:tcW w:w="788" w:type="dxa"/>
            <w:vAlign w:val="center"/>
          </w:tcPr>
          <w:p>
            <w:pPr>
              <w:jc w:val="right"/>
              <w:rPr>
                <w:rFonts w:hint="eastAsia" w:ascii="仿宋" w:hAnsi="仿宋" w:eastAsia="仿宋" w:cs="仿宋"/>
                <w:color w:val="000000"/>
                <w:kern w:val="0"/>
                <w:sz w:val="15"/>
                <w:szCs w:val="15"/>
                <w:vertAlign w:val="baseline"/>
                <w:lang w:val="en-US" w:eastAsia="zh-CN" w:bidi="ar"/>
              </w:rPr>
            </w:pPr>
          </w:p>
        </w:tc>
        <w:tc>
          <w:tcPr>
            <w:tcW w:w="788" w:type="dxa"/>
            <w:vAlign w:val="center"/>
          </w:tcPr>
          <w:p>
            <w:pPr>
              <w:jc w:val="right"/>
              <w:rPr>
                <w:rFonts w:hint="eastAsia" w:ascii="仿宋" w:hAnsi="仿宋" w:eastAsia="仿宋" w:cs="仿宋"/>
                <w:color w:val="000000"/>
                <w:kern w:val="0"/>
                <w:sz w:val="15"/>
                <w:szCs w:val="15"/>
                <w:vertAlign w:val="baseline"/>
                <w:lang w:val="en-US" w:eastAsia="zh-CN" w:bidi="ar"/>
              </w:rPr>
            </w:pPr>
          </w:p>
        </w:tc>
        <w:tc>
          <w:tcPr>
            <w:tcW w:w="841" w:type="dxa"/>
            <w:vAlign w:val="center"/>
          </w:tcPr>
          <w:p>
            <w:pPr>
              <w:widowControl/>
              <w:jc w:val="right"/>
              <w:textAlignment w:val="center"/>
              <w:rPr>
                <w:rFonts w:hint="eastAsia" w:ascii="仿宋" w:hAnsi="仿宋" w:eastAsia="仿宋" w:cs="仿宋"/>
                <w:color w:val="000000"/>
                <w:kern w:val="0"/>
                <w:sz w:val="15"/>
                <w:szCs w:val="15"/>
                <w:vertAlign w:val="baseline"/>
                <w:lang w:val="en-US" w:eastAsia="zh-CN" w:bidi="ar"/>
              </w:rPr>
            </w:pPr>
            <w:r>
              <w:rPr>
                <w:rFonts w:hint="eastAsia" w:ascii="仿宋" w:hAnsi="仿宋" w:eastAsia="仿宋" w:cs="仿宋"/>
                <w:b/>
                <w:bCs/>
                <w:color w:val="000000"/>
                <w:kern w:val="0"/>
                <w:sz w:val="15"/>
                <w:szCs w:val="15"/>
                <w:lang w:bidi="ar"/>
              </w:rPr>
              <w:t>689.48</w:t>
            </w:r>
          </w:p>
        </w:tc>
        <w:tc>
          <w:tcPr>
            <w:tcW w:w="761" w:type="dxa"/>
            <w:vAlign w:val="center"/>
          </w:tcPr>
          <w:p>
            <w:pPr>
              <w:widowControl/>
              <w:jc w:val="right"/>
              <w:textAlignment w:val="center"/>
              <w:rPr>
                <w:rFonts w:hint="eastAsia" w:ascii="仿宋" w:hAnsi="仿宋" w:eastAsia="仿宋" w:cs="仿宋"/>
                <w:color w:val="000000"/>
                <w:kern w:val="0"/>
                <w:sz w:val="15"/>
                <w:szCs w:val="15"/>
                <w:vertAlign w:val="baseline"/>
                <w:lang w:val="en-US" w:eastAsia="zh-CN" w:bidi="ar"/>
              </w:rPr>
            </w:pPr>
            <w:r>
              <w:rPr>
                <w:rFonts w:hint="eastAsia" w:ascii="仿宋" w:hAnsi="仿宋" w:eastAsia="仿宋" w:cs="仿宋"/>
                <w:b/>
                <w:bCs/>
                <w:color w:val="000000"/>
                <w:kern w:val="0"/>
                <w:sz w:val="15"/>
                <w:szCs w:val="15"/>
                <w:lang w:bidi="ar"/>
              </w:rPr>
              <w:t>689.48</w:t>
            </w:r>
          </w:p>
        </w:tc>
        <w:tc>
          <w:tcPr>
            <w:tcW w:w="762" w:type="dxa"/>
            <w:vAlign w:val="center"/>
          </w:tcPr>
          <w:p>
            <w:pPr>
              <w:jc w:val="right"/>
              <w:rPr>
                <w:rFonts w:hint="eastAsia" w:ascii="仿宋" w:hAnsi="仿宋" w:eastAsia="仿宋" w:cs="仿宋"/>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55"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55" w:type="dxa"/>
            <w:vAlign w:val="center"/>
          </w:tcPr>
          <w:p>
            <w:pPr>
              <w:rPr>
                <w:rFonts w:hint="eastAsia" w:ascii="仿宋" w:hAnsi="仿宋" w:eastAsia="仿宋" w:cs="仿宋"/>
                <w:color w:val="000000"/>
                <w:kern w:val="0"/>
                <w:sz w:val="15"/>
                <w:szCs w:val="15"/>
                <w:vertAlign w:val="baseline"/>
                <w:lang w:val="en-US" w:eastAsia="zh-CN" w:bidi="ar"/>
              </w:rPr>
            </w:pPr>
          </w:p>
        </w:tc>
        <w:tc>
          <w:tcPr>
            <w:tcW w:w="851" w:type="dxa"/>
            <w:vAlign w:val="center"/>
          </w:tcPr>
          <w:p>
            <w:pPr>
              <w:rPr>
                <w:rFonts w:hint="eastAsia" w:ascii="仿宋" w:hAnsi="仿宋" w:eastAsia="仿宋" w:cs="仿宋"/>
                <w:color w:val="000000"/>
                <w:kern w:val="0"/>
                <w:sz w:val="15"/>
                <w:szCs w:val="15"/>
                <w:vertAlign w:val="baseline"/>
                <w:lang w:val="en-US" w:eastAsia="zh-CN" w:bidi="ar"/>
              </w:rPr>
            </w:pPr>
          </w:p>
        </w:tc>
        <w:tc>
          <w:tcPr>
            <w:tcW w:w="787" w:type="dxa"/>
            <w:vAlign w:val="center"/>
          </w:tcPr>
          <w:p>
            <w:pPr>
              <w:widowControl/>
              <w:jc w:val="left"/>
              <w:textAlignment w:val="center"/>
              <w:rPr>
                <w:rFonts w:hint="eastAsia" w:ascii="仿宋" w:hAnsi="仿宋" w:eastAsia="仿宋" w:cs="仿宋"/>
                <w:color w:val="000000"/>
                <w:kern w:val="0"/>
                <w:sz w:val="15"/>
                <w:szCs w:val="15"/>
                <w:vertAlign w:val="baseline"/>
                <w:lang w:val="en-US" w:eastAsia="zh-CN" w:bidi="ar"/>
              </w:rPr>
            </w:pPr>
            <w:r>
              <w:rPr>
                <w:rFonts w:hint="eastAsia" w:ascii="仿宋" w:hAnsi="仿宋" w:eastAsia="仿宋" w:cs="仿宋"/>
                <w:b/>
                <w:bCs/>
                <w:color w:val="000000"/>
                <w:kern w:val="0"/>
                <w:sz w:val="15"/>
                <w:szCs w:val="15"/>
                <w:lang w:bidi="ar"/>
              </w:rPr>
              <w:t>031</w:t>
            </w:r>
          </w:p>
        </w:tc>
        <w:tc>
          <w:tcPr>
            <w:tcW w:w="1067" w:type="dxa"/>
            <w:vAlign w:val="center"/>
          </w:tcPr>
          <w:p>
            <w:pPr>
              <w:widowControl/>
              <w:jc w:val="left"/>
              <w:textAlignment w:val="center"/>
              <w:rPr>
                <w:rFonts w:hint="eastAsia" w:ascii="仿宋" w:hAnsi="仿宋" w:eastAsia="仿宋" w:cs="仿宋"/>
                <w:color w:val="000000"/>
                <w:kern w:val="0"/>
                <w:sz w:val="15"/>
                <w:szCs w:val="15"/>
                <w:vertAlign w:val="baseline"/>
                <w:lang w:val="en-US" w:eastAsia="zh-CN" w:bidi="ar"/>
              </w:rPr>
            </w:pPr>
            <w:r>
              <w:rPr>
                <w:rFonts w:hint="eastAsia" w:ascii="仿宋" w:hAnsi="仿宋" w:eastAsia="仿宋" w:cs="仿宋"/>
                <w:b/>
                <w:bCs/>
                <w:color w:val="000000"/>
                <w:kern w:val="0"/>
                <w:sz w:val="15"/>
                <w:szCs w:val="15"/>
                <w:lang w:bidi="ar"/>
              </w:rPr>
              <w:t>湖南省机关事务管理局</w:t>
            </w:r>
          </w:p>
        </w:tc>
        <w:tc>
          <w:tcPr>
            <w:tcW w:w="720" w:type="dxa"/>
            <w:vAlign w:val="center"/>
          </w:tcPr>
          <w:p>
            <w:pPr>
              <w:widowControl/>
              <w:jc w:val="right"/>
              <w:textAlignment w:val="center"/>
              <w:rPr>
                <w:rFonts w:hint="eastAsia" w:ascii="仿宋" w:hAnsi="仿宋" w:eastAsia="仿宋" w:cs="仿宋"/>
                <w:color w:val="000000"/>
                <w:kern w:val="0"/>
                <w:sz w:val="15"/>
                <w:szCs w:val="15"/>
                <w:vertAlign w:val="baseline"/>
                <w:lang w:val="en-US" w:eastAsia="zh-CN" w:bidi="ar"/>
              </w:rPr>
            </w:pPr>
            <w:r>
              <w:rPr>
                <w:rFonts w:hint="eastAsia" w:ascii="仿宋" w:hAnsi="仿宋" w:eastAsia="仿宋" w:cs="仿宋"/>
                <w:b/>
                <w:bCs/>
                <w:color w:val="000000"/>
                <w:kern w:val="0"/>
                <w:sz w:val="15"/>
                <w:szCs w:val="15"/>
                <w:lang w:bidi="ar"/>
              </w:rPr>
              <w:t>689.48</w:t>
            </w:r>
          </w:p>
        </w:tc>
        <w:tc>
          <w:tcPr>
            <w:tcW w:w="574" w:type="dxa"/>
            <w:vAlign w:val="center"/>
          </w:tcPr>
          <w:p>
            <w:pPr>
              <w:jc w:val="right"/>
              <w:rPr>
                <w:rFonts w:hint="eastAsia" w:ascii="仿宋" w:hAnsi="仿宋" w:eastAsia="仿宋" w:cs="仿宋"/>
                <w:color w:val="000000"/>
                <w:kern w:val="0"/>
                <w:sz w:val="15"/>
                <w:szCs w:val="15"/>
                <w:vertAlign w:val="baseline"/>
                <w:lang w:val="en-US" w:eastAsia="zh-CN" w:bidi="ar"/>
              </w:rPr>
            </w:pPr>
          </w:p>
        </w:tc>
        <w:tc>
          <w:tcPr>
            <w:tcW w:w="787" w:type="dxa"/>
            <w:vAlign w:val="center"/>
          </w:tcPr>
          <w:p>
            <w:pPr>
              <w:jc w:val="right"/>
              <w:rPr>
                <w:rFonts w:hint="eastAsia" w:ascii="仿宋" w:hAnsi="仿宋" w:eastAsia="仿宋" w:cs="仿宋"/>
                <w:color w:val="000000"/>
                <w:kern w:val="0"/>
                <w:sz w:val="15"/>
                <w:szCs w:val="15"/>
                <w:vertAlign w:val="baseline"/>
                <w:lang w:val="en-US" w:eastAsia="zh-CN" w:bidi="ar"/>
              </w:rPr>
            </w:pPr>
          </w:p>
        </w:tc>
        <w:tc>
          <w:tcPr>
            <w:tcW w:w="787" w:type="dxa"/>
            <w:vAlign w:val="center"/>
          </w:tcPr>
          <w:p>
            <w:pPr>
              <w:jc w:val="right"/>
              <w:rPr>
                <w:rFonts w:hint="eastAsia" w:ascii="仿宋" w:hAnsi="仿宋" w:eastAsia="仿宋" w:cs="仿宋"/>
                <w:color w:val="000000"/>
                <w:kern w:val="0"/>
                <w:sz w:val="15"/>
                <w:szCs w:val="15"/>
                <w:vertAlign w:val="baseline"/>
                <w:lang w:val="en-US" w:eastAsia="zh-CN" w:bidi="ar"/>
              </w:rPr>
            </w:pPr>
          </w:p>
        </w:tc>
        <w:tc>
          <w:tcPr>
            <w:tcW w:w="787" w:type="dxa"/>
            <w:vAlign w:val="center"/>
          </w:tcPr>
          <w:p>
            <w:pPr>
              <w:jc w:val="right"/>
              <w:rPr>
                <w:rFonts w:hint="eastAsia" w:ascii="仿宋" w:hAnsi="仿宋" w:eastAsia="仿宋" w:cs="仿宋"/>
                <w:color w:val="000000"/>
                <w:kern w:val="0"/>
                <w:sz w:val="15"/>
                <w:szCs w:val="15"/>
                <w:vertAlign w:val="baseline"/>
                <w:lang w:val="en-US" w:eastAsia="zh-CN" w:bidi="ar"/>
              </w:rPr>
            </w:pPr>
          </w:p>
        </w:tc>
        <w:tc>
          <w:tcPr>
            <w:tcW w:w="788" w:type="dxa"/>
            <w:vAlign w:val="center"/>
          </w:tcPr>
          <w:p>
            <w:pPr>
              <w:jc w:val="right"/>
              <w:rPr>
                <w:rFonts w:hint="eastAsia" w:ascii="仿宋" w:hAnsi="仿宋" w:eastAsia="仿宋" w:cs="仿宋"/>
                <w:color w:val="000000"/>
                <w:kern w:val="0"/>
                <w:sz w:val="15"/>
                <w:szCs w:val="15"/>
                <w:vertAlign w:val="baseline"/>
                <w:lang w:val="en-US" w:eastAsia="zh-CN" w:bidi="ar"/>
              </w:rPr>
            </w:pPr>
          </w:p>
        </w:tc>
        <w:tc>
          <w:tcPr>
            <w:tcW w:w="788" w:type="dxa"/>
            <w:vAlign w:val="center"/>
          </w:tcPr>
          <w:p>
            <w:pPr>
              <w:jc w:val="right"/>
              <w:rPr>
                <w:rFonts w:hint="eastAsia" w:ascii="仿宋" w:hAnsi="仿宋" w:eastAsia="仿宋" w:cs="仿宋"/>
                <w:color w:val="000000"/>
                <w:kern w:val="0"/>
                <w:sz w:val="15"/>
                <w:szCs w:val="15"/>
                <w:vertAlign w:val="baseline"/>
                <w:lang w:val="en-US" w:eastAsia="zh-CN" w:bidi="ar"/>
              </w:rPr>
            </w:pPr>
          </w:p>
        </w:tc>
        <w:tc>
          <w:tcPr>
            <w:tcW w:w="788" w:type="dxa"/>
            <w:vAlign w:val="center"/>
          </w:tcPr>
          <w:p>
            <w:pPr>
              <w:jc w:val="right"/>
              <w:rPr>
                <w:rFonts w:hint="eastAsia" w:ascii="仿宋" w:hAnsi="仿宋" w:eastAsia="仿宋" w:cs="仿宋"/>
                <w:color w:val="000000"/>
                <w:kern w:val="0"/>
                <w:sz w:val="15"/>
                <w:szCs w:val="15"/>
                <w:vertAlign w:val="baseline"/>
                <w:lang w:val="en-US" w:eastAsia="zh-CN" w:bidi="ar"/>
              </w:rPr>
            </w:pPr>
          </w:p>
        </w:tc>
        <w:tc>
          <w:tcPr>
            <w:tcW w:w="788" w:type="dxa"/>
            <w:vAlign w:val="center"/>
          </w:tcPr>
          <w:p>
            <w:pPr>
              <w:jc w:val="right"/>
              <w:rPr>
                <w:rFonts w:hint="eastAsia" w:ascii="仿宋" w:hAnsi="仿宋" w:eastAsia="仿宋" w:cs="仿宋"/>
                <w:color w:val="000000"/>
                <w:kern w:val="0"/>
                <w:sz w:val="15"/>
                <w:szCs w:val="15"/>
                <w:vertAlign w:val="baseline"/>
                <w:lang w:val="en-US" w:eastAsia="zh-CN" w:bidi="ar"/>
              </w:rPr>
            </w:pPr>
          </w:p>
        </w:tc>
        <w:tc>
          <w:tcPr>
            <w:tcW w:w="788" w:type="dxa"/>
            <w:vAlign w:val="center"/>
          </w:tcPr>
          <w:p>
            <w:pPr>
              <w:jc w:val="right"/>
              <w:rPr>
                <w:rFonts w:hint="eastAsia" w:ascii="仿宋" w:hAnsi="仿宋" w:eastAsia="仿宋" w:cs="仿宋"/>
                <w:color w:val="000000"/>
                <w:kern w:val="0"/>
                <w:sz w:val="15"/>
                <w:szCs w:val="15"/>
                <w:vertAlign w:val="baseline"/>
                <w:lang w:val="en-US" w:eastAsia="zh-CN" w:bidi="ar"/>
              </w:rPr>
            </w:pPr>
          </w:p>
        </w:tc>
        <w:tc>
          <w:tcPr>
            <w:tcW w:w="841" w:type="dxa"/>
            <w:vAlign w:val="center"/>
          </w:tcPr>
          <w:p>
            <w:pPr>
              <w:widowControl/>
              <w:jc w:val="right"/>
              <w:textAlignment w:val="center"/>
              <w:rPr>
                <w:rFonts w:hint="eastAsia" w:ascii="仿宋" w:hAnsi="仿宋" w:eastAsia="仿宋" w:cs="仿宋"/>
                <w:color w:val="000000"/>
                <w:kern w:val="0"/>
                <w:sz w:val="15"/>
                <w:szCs w:val="15"/>
                <w:vertAlign w:val="baseline"/>
                <w:lang w:val="en-US" w:eastAsia="zh-CN" w:bidi="ar"/>
              </w:rPr>
            </w:pPr>
            <w:r>
              <w:rPr>
                <w:rFonts w:hint="eastAsia" w:ascii="仿宋" w:hAnsi="仿宋" w:eastAsia="仿宋" w:cs="仿宋"/>
                <w:b/>
                <w:bCs/>
                <w:color w:val="000000"/>
                <w:kern w:val="0"/>
                <w:sz w:val="15"/>
                <w:szCs w:val="15"/>
                <w:lang w:bidi="ar"/>
              </w:rPr>
              <w:t>689.48</w:t>
            </w:r>
          </w:p>
        </w:tc>
        <w:tc>
          <w:tcPr>
            <w:tcW w:w="761" w:type="dxa"/>
            <w:vAlign w:val="center"/>
          </w:tcPr>
          <w:p>
            <w:pPr>
              <w:widowControl/>
              <w:jc w:val="right"/>
              <w:textAlignment w:val="center"/>
              <w:rPr>
                <w:rFonts w:hint="eastAsia" w:ascii="仿宋" w:hAnsi="仿宋" w:eastAsia="仿宋" w:cs="仿宋"/>
                <w:color w:val="000000"/>
                <w:kern w:val="0"/>
                <w:sz w:val="15"/>
                <w:szCs w:val="15"/>
                <w:vertAlign w:val="baseline"/>
                <w:lang w:val="en-US" w:eastAsia="zh-CN" w:bidi="ar"/>
              </w:rPr>
            </w:pPr>
            <w:r>
              <w:rPr>
                <w:rFonts w:hint="eastAsia" w:ascii="仿宋" w:hAnsi="仿宋" w:eastAsia="仿宋" w:cs="仿宋"/>
                <w:b/>
                <w:bCs/>
                <w:color w:val="000000"/>
                <w:kern w:val="0"/>
                <w:sz w:val="15"/>
                <w:szCs w:val="15"/>
                <w:lang w:bidi="ar"/>
              </w:rPr>
              <w:t>689.48</w:t>
            </w:r>
          </w:p>
        </w:tc>
        <w:tc>
          <w:tcPr>
            <w:tcW w:w="762" w:type="dxa"/>
            <w:vAlign w:val="center"/>
          </w:tcPr>
          <w:p>
            <w:pPr>
              <w:jc w:val="right"/>
              <w:rPr>
                <w:rFonts w:hint="eastAsia" w:ascii="仿宋" w:hAnsi="仿宋" w:eastAsia="仿宋" w:cs="仿宋"/>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55" w:type="dxa"/>
            <w:vAlign w:val="center"/>
          </w:tcPr>
          <w:p>
            <w:pPr>
              <w:rPr>
                <w:rFonts w:hint="eastAsia" w:ascii="仿宋" w:hAnsi="仿宋" w:eastAsia="仿宋" w:cs="仿宋"/>
                <w:color w:val="000000"/>
                <w:kern w:val="0"/>
                <w:sz w:val="15"/>
                <w:szCs w:val="15"/>
                <w:vertAlign w:val="baseline"/>
                <w:lang w:val="en-US" w:eastAsia="zh-CN" w:bidi="ar"/>
              </w:rPr>
            </w:pPr>
          </w:p>
        </w:tc>
        <w:tc>
          <w:tcPr>
            <w:tcW w:w="851" w:type="dxa"/>
            <w:vAlign w:val="center"/>
          </w:tcPr>
          <w:p>
            <w:pPr>
              <w:rPr>
                <w:rFonts w:hint="eastAsia" w:ascii="仿宋" w:hAnsi="仿宋" w:eastAsia="仿宋" w:cs="仿宋"/>
                <w:color w:val="000000"/>
                <w:kern w:val="0"/>
                <w:sz w:val="15"/>
                <w:szCs w:val="15"/>
                <w:vertAlign w:val="baseline"/>
                <w:lang w:val="en-US" w:eastAsia="zh-CN" w:bidi="ar"/>
              </w:rPr>
            </w:pPr>
          </w:p>
        </w:tc>
        <w:tc>
          <w:tcPr>
            <w:tcW w:w="787" w:type="dxa"/>
            <w:vAlign w:val="center"/>
          </w:tcPr>
          <w:p>
            <w:pPr>
              <w:widowControl/>
              <w:jc w:val="left"/>
              <w:textAlignment w:val="center"/>
              <w:rPr>
                <w:rFonts w:hint="eastAsia" w:ascii="仿宋" w:hAnsi="仿宋" w:eastAsia="仿宋" w:cs="仿宋"/>
                <w:color w:val="000000"/>
                <w:kern w:val="0"/>
                <w:sz w:val="15"/>
                <w:szCs w:val="15"/>
                <w:vertAlign w:val="baseline"/>
                <w:lang w:val="en-US" w:eastAsia="zh-CN" w:bidi="ar"/>
              </w:rPr>
            </w:pPr>
            <w:r>
              <w:rPr>
                <w:rFonts w:hint="eastAsia" w:ascii="仿宋" w:hAnsi="仿宋" w:eastAsia="仿宋" w:cs="仿宋"/>
                <w:b/>
                <w:bCs/>
                <w:color w:val="000000"/>
                <w:kern w:val="0"/>
                <w:sz w:val="15"/>
                <w:szCs w:val="15"/>
                <w:lang w:bidi="ar"/>
              </w:rPr>
              <w:t xml:space="preserve">  031005</w:t>
            </w:r>
          </w:p>
        </w:tc>
        <w:tc>
          <w:tcPr>
            <w:tcW w:w="1067" w:type="dxa"/>
            <w:vAlign w:val="center"/>
          </w:tcPr>
          <w:p>
            <w:pPr>
              <w:widowControl/>
              <w:jc w:val="left"/>
              <w:textAlignment w:val="center"/>
              <w:rPr>
                <w:rFonts w:hint="eastAsia" w:ascii="仿宋" w:hAnsi="仿宋" w:eastAsia="仿宋" w:cs="仿宋"/>
                <w:color w:val="000000"/>
                <w:kern w:val="0"/>
                <w:sz w:val="15"/>
                <w:szCs w:val="15"/>
                <w:vertAlign w:val="baseline"/>
                <w:lang w:val="en-US" w:eastAsia="zh-CN" w:bidi="ar"/>
              </w:rPr>
            </w:pPr>
            <w:r>
              <w:rPr>
                <w:rFonts w:hint="eastAsia" w:ascii="仿宋" w:hAnsi="仿宋" w:eastAsia="仿宋" w:cs="仿宋"/>
                <w:b/>
                <w:bCs/>
                <w:color w:val="000000"/>
                <w:kern w:val="0"/>
                <w:sz w:val="15"/>
                <w:szCs w:val="15"/>
                <w:lang w:bidi="ar"/>
              </w:rPr>
              <w:t xml:space="preserve">  湖南省直单位职工集中住宅区管理服务中心</w:t>
            </w:r>
          </w:p>
        </w:tc>
        <w:tc>
          <w:tcPr>
            <w:tcW w:w="720" w:type="dxa"/>
            <w:vAlign w:val="center"/>
          </w:tcPr>
          <w:p>
            <w:pPr>
              <w:widowControl/>
              <w:jc w:val="right"/>
              <w:textAlignment w:val="center"/>
              <w:rPr>
                <w:rFonts w:hint="eastAsia" w:ascii="仿宋" w:hAnsi="仿宋" w:eastAsia="仿宋" w:cs="仿宋"/>
                <w:color w:val="000000"/>
                <w:kern w:val="0"/>
                <w:sz w:val="15"/>
                <w:szCs w:val="15"/>
                <w:vertAlign w:val="baseline"/>
                <w:lang w:val="en-US" w:eastAsia="zh-CN" w:bidi="ar"/>
              </w:rPr>
            </w:pPr>
            <w:r>
              <w:rPr>
                <w:rFonts w:hint="eastAsia" w:ascii="仿宋" w:hAnsi="仿宋" w:eastAsia="仿宋" w:cs="仿宋"/>
                <w:b/>
                <w:bCs/>
                <w:color w:val="000000"/>
                <w:kern w:val="0"/>
                <w:sz w:val="15"/>
                <w:szCs w:val="15"/>
                <w:lang w:bidi="ar"/>
              </w:rPr>
              <w:t>689.48</w:t>
            </w:r>
          </w:p>
        </w:tc>
        <w:tc>
          <w:tcPr>
            <w:tcW w:w="574" w:type="dxa"/>
            <w:vAlign w:val="center"/>
          </w:tcPr>
          <w:p>
            <w:pPr>
              <w:jc w:val="right"/>
              <w:rPr>
                <w:rFonts w:hint="eastAsia" w:ascii="仿宋" w:hAnsi="仿宋" w:eastAsia="仿宋" w:cs="仿宋"/>
                <w:color w:val="000000"/>
                <w:kern w:val="0"/>
                <w:sz w:val="15"/>
                <w:szCs w:val="15"/>
                <w:vertAlign w:val="baseline"/>
                <w:lang w:val="en-US" w:eastAsia="zh-CN" w:bidi="ar"/>
              </w:rPr>
            </w:pPr>
          </w:p>
        </w:tc>
        <w:tc>
          <w:tcPr>
            <w:tcW w:w="787" w:type="dxa"/>
            <w:vAlign w:val="center"/>
          </w:tcPr>
          <w:p>
            <w:pPr>
              <w:jc w:val="right"/>
              <w:rPr>
                <w:rFonts w:hint="eastAsia" w:ascii="仿宋" w:hAnsi="仿宋" w:eastAsia="仿宋" w:cs="仿宋"/>
                <w:color w:val="000000"/>
                <w:kern w:val="0"/>
                <w:sz w:val="15"/>
                <w:szCs w:val="15"/>
                <w:vertAlign w:val="baseline"/>
                <w:lang w:val="en-US" w:eastAsia="zh-CN" w:bidi="ar"/>
              </w:rPr>
            </w:pPr>
          </w:p>
        </w:tc>
        <w:tc>
          <w:tcPr>
            <w:tcW w:w="787" w:type="dxa"/>
            <w:vAlign w:val="center"/>
          </w:tcPr>
          <w:p>
            <w:pPr>
              <w:jc w:val="right"/>
              <w:rPr>
                <w:rFonts w:hint="eastAsia" w:ascii="仿宋" w:hAnsi="仿宋" w:eastAsia="仿宋" w:cs="仿宋"/>
                <w:color w:val="000000"/>
                <w:kern w:val="0"/>
                <w:sz w:val="15"/>
                <w:szCs w:val="15"/>
                <w:vertAlign w:val="baseline"/>
                <w:lang w:val="en-US" w:eastAsia="zh-CN" w:bidi="ar"/>
              </w:rPr>
            </w:pPr>
          </w:p>
        </w:tc>
        <w:tc>
          <w:tcPr>
            <w:tcW w:w="787" w:type="dxa"/>
            <w:vAlign w:val="center"/>
          </w:tcPr>
          <w:p>
            <w:pPr>
              <w:jc w:val="right"/>
              <w:rPr>
                <w:rFonts w:hint="eastAsia" w:ascii="仿宋" w:hAnsi="仿宋" w:eastAsia="仿宋" w:cs="仿宋"/>
                <w:color w:val="000000"/>
                <w:kern w:val="0"/>
                <w:sz w:val="15"/>
                <w:szCs w:val="15"/>
                <w:vertAlign w:val="baseline"/>
                <w:lang w:val="en-US" w:eastAsia="zh-CN" w:bidi="ar"/>
              </w:rPr>
            </w:pPr>
          </w:p>
        </w:tc>
        <w:tc>
          <w:tcPr>
            <w:tcW w:w="788" w:type="dxa"/>
            <w:vAlign w:val="center"/>
          </w:tcPr>
          <w:p>
            <w:pPr>
              <w:jc w:val="right"/>
              <w:rPr>
                <w:rFonts w:hint="eastAsia" w:ascii="仿宋" w:hAnsi="仿宋" w:eastAsia="仿宋" w:cs="仿宋"/>
                <w:color w:val="000000"/>
                <w:kern w:val="0"/>
                <w:sz w:val="15"/>
                <w:szCs w:val="15"/>
                <w:vertAlign w:val="baseline"/>
                <w:lang w:val="en-US" w:eastAsia="zh-CN" w:bidi="ar"/>
              </w:rPr>
            </w:pPr>
          </w:p>
        </w:tc>
        <w:tc>
          <w:tcPr>
            <w:tcW w:w="788" w:type="dxa"/>
            <w:vAlign w:val="center"/>
          </w:tcPr>
          <w:p>
            <w:pPr>
              <w:jc w:val="right"/>
              <w:rPr>
                <w:rFonts w:hint="eastAsia" w:ascii="仿宋" w:hAnsi="仿宋" w:eastAsia="仿宋" w:cs="仿宋"/>
                <w:color w:val="000000"/>
                <w:kern w:val="0"/>
                <w:sz w:val="15"/>
                <w:szCs w:val="15"/>
                <w:vertAlign w:val="baseline"/>
                <w:lang w:val="en-US" w:eastAsia="zh-CN" w:bidi="ar"/>
              </w:rPr>
            </w:pPr>
          </w:p>
        </w:tc>
        <w:tc>
          <w:tcPr>
            <w:tcW w:w="788" w:type="dxa"/>
            <w:vAlign w:val="center"/>
          </w:tcPr>
          <w:p>
            <w:pPr>
              <w:jc w:val="right"/>
              <w:rPr>
                <w:rFonts w:hint="eastAsia" w:ascii="仿宋" w:hAnsi="仿宋" w:eastAsia="仿宋" w:cs="仿宋"/>
                <w:color w:val="000000"/>
                <w:kern w:val="0"/>
                <w:sz w:val="15"/>
                <w:szCs w:val="15"/>
                <w:vertAlign w:val="baseline"/>
                <w:lang w:val="en-US" w:eastAsia="zh-CN" w:bidi="ar"/>
              </w:rPr>
            </w:pPr>
          </w:p>
        </w:tc>
        <w:tc>
          <w:tcPr>
            <w:tcW w:w="788" w:type="dxa"/>
            <w:vAlign w:val="center"/>
          </w:tcPr>
          <w:p>
            <w:pPr>
              <w:jc w:val="right"/>
              <w:rPr>
                <w:rFonts w:hint="eastAsia" w:ascii="仿宋" w:hAnsi="仿宋" w:eastAsia="仿宋" w:cs="仿宋"/>
                <w:color w:val="000000"/>
                <w:kern w:val="0"/>
                <w:sz w:val="15"/>
                <w:szCs w:val="15"/>
                <w:vertAlign w:val="baseline"/>
                <w:lang w:val="en-US" w:eastAsia="zh-CN" w:bidi="ar"/>
              </w:rPr>
            </w:pPr>
          </w:p>
        </w:tc>
        <w:tc>
          <w:tcPr>
            <w:tcW w:w="788" w:type="dxa"/>
            <w:vAlign w:val="center"/>
          </w:tcPr>
          <w:p>
            <w:pPr>
              <w:jc w:val="right"/>
              <w:rPr>
                <w:rFonts w:hint="eastAsia" w:ascii="仿宋" w:hAnsi="仿宋" w:eastAsia="仿宋" w:cs="仿宋"/>
                <w:color w:val="000000"/>
                <w:kern w:val="0"/>
                <w:sz w:val="15"/>
                <w:szCs w:val="15"/>
                <w:vertAlign w:val="baseline"/>
                <w:lang w:val="en-US" w:eastAsia="zh-CN" w:bidi="ar"/>
              </w:rPr>
            </w:pPr>
          </w:p>
        </w:tc>
        <w:tc>
          <w:tcPr>
            <w:tcW w:w="841" w:type="dxa"/>
            <w:vAlign w:val="center"/>
          </w:tcPr>
          <w:p>
            <w:pPr>
              <w:widowControl/>
              <w:jc w:val="right"/>
              <w:textAlignment w:val="center"/>
              <w:rPr>
                <w:rFonts w:hint="eastAsia" w:ascii="仿宋" w:hAnsi="仿宋" w:eastAsia="仿宋" w:cs="仿宋"/>
                <w:color w:val="000000"/>
                <w:kern w:val="0"/>
                <w:sz w:val="15"/>
                <w:szCs w:val="15"/>
                <w:vertAlign w:val="baseline"/>
                <w:lang w:val="en-US" w:eastAsia="zh-CN" w:bidi="ar"/>
              </w:rPr>
            </w:pPr>
            <w:r>
              <w:rPr>
                <w:rFonts w:hint="eastAsia" w:ascii="仿宋" w:hAnsi="仿宋" w:eastAsia="仿宋" w:cs="仿宋"/>
                <w:b/>
                <w:bCs/>
                <w:color w:val="000000"/>
                <w:kern w:val="0"/>
                <w:sz w:val="15"/>
                <w:szCs w:val="15"/>
                <w:lang w:bidi="ar"/>
              </w:rPr>
              <w:t>689.48</w:t>
            </w:r>
          </w:p>
        </w:tc>
        <w:tc>
          <w:tcPr>
            <w:tcW w:w="761" w:type="dxa"/>
            <w:vAlign w:val="center"/>
          </w:tcPr>
          <w:p>
            <w:pPr>
              <w:widowControl/>
              <w:jc w:val="right"/>
              <w:textAlignment w:val="center"/>
              <w:rPr>
                <w:rFonts w:hint="eastAsia" w:ascii="仿宋" w:hAnsi="仿宋" w:eastAsia="仿宋" w:cs="仿宋"/>
                <w:color w:val="000000"/>
                <w:kern w:val="0"/>
                <w:sz w:val="15"/>
                <w:szCs w:val="15"/>
                <w:vertAlign w:val="baseline"/>
                <w:lang w:val="en-US" w:eastAsia="zh-CN" w:bidi="ar"/>
              </w:rPr>
            </w:pPr>
            <w:r>
              <w:rPr>
                <w:rFonts w:hint="eastAsia" w:ascii="仿宋" w:hAnsi="仿宋" w:eastAsia="仿宋" w:cs="仿宋"/>
                <w:b/>
                <w:bCs/>
                <w:color w:val="000000"/>
                <w:kern w:val="0"/>
                <w:sz w:val="15"/>
                <w:szCs w:val="15"/>
                <w:lang w:bidi="ar"/>
              </w:rPr>
              <w:t>689.48</w:t>
            </w:r>
          </w:p>
        </w:tc>
        <w:tc>
          <w:tcPr>
            <w:tcW w:w="762" w:type="dxa"/>
            <w:vAlign w:val="center"/>
          </w:tcPr>
          <w:p>
            <w:pPr>
              <w:jc w:val="right"/>
              <w:rPr>
                <w:rFonts w:hint="eastAsia" w:ascii="仿宋" w:hAnsi="仿宋" w:eastAsia="仿宋" w:cs="仿宋"/>
                <w:color w:val="000000"/>
                <w:kern w:val="0"/>
                <w:sz w:val="15"/>
                <w:szCs w:val="15"/>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vAlign w:val="center"/>
          </w:tcPr>
          <w:p>
            <w:pPr>
              <w:widowControl/>
              <w:jc w:val="center"/>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b/>
                <w:bCs/>
                <w:color w:val="000000"/>
                <w:kern w:val="0"/>
                <w:sz w:val="14"/>
                <w:szCs w:val="14"/>
                <w:lang w:bidi="ar"/>
              </w:rPr>
              <w:t>201</w:t>
            </w:r>
          </w:p>
        </w:tc>
        <w:tc>
          <w:tcPr>
            <w:tcW w:w="755" w:type="dxa"/>
            <w:vAlign w:val="center"/>
          </w:tcPr>
          <w:p>
            <w:pPr>
              <w:widowControl/>
              <w:jc w:val="center"/>
              <w:textAlignment w:val="center"/>
              <w:rPr>
                <w:rFonts w:hint="eastAsia" w:ascii="仿宋" w:hAnsi="仿宋" w:eastAsia="仿宋" w:cs="仿宋"/>
                <w:b/>
                <w:bCs/>
                <w:color w:val="000000"/>
                <w:kern w:val="0"/>
                <w:sz w:val="15"/>
                <w:szCs w:val="15"/>
                <w:vertAlign w:val="baseline"/>
                <w:lang w:val="en-US" w:eastAsia="zh-CN" w:bidi="ar"/>
              </w:rPr>
            </w:pPr>
            <w:r>
              <w:rPr>
                <w:rFonts w:hint="eastAsia" w:ascii="仿宋" w:hAnsi="仿宋" w:eastAsia="仿宋" w:cs="仿宋"/>
                <w:b/>
                <w:bCs/>
                <w:color w:val="000000"/>
                <w:kern w:val="0"/>
                <w:sz w:val="15"/>
                <w:szCs w:val="15"/>
                <w:lang w:bidi="ar"/>
              </w:rPr>
              <w:t>03</w:t>
            </w:r>
          </w:p>
        </w:tc>
        <w:tc>
          <w:tcPr>
            <w:tcW w:w="851" w:type="dxa"/>
            <w:vAlign w:val="center"/>
          </w:tcPr>
          <w:p>
            <w:pPr>
              <w:widowControl/>
              <w:jc w:val="center"/>
              <w:textAlignment w:val="center"/>
              <w:rPr>
                <w:rFonts w:hint="eastAsia" w:ascii="仿宋" w:hAnsi="仿宋" w:eastAsia="仿宋" w:cs="仿宋"/>
                <w:b/>
                <w:bCs/>
                <w:color w:val="000000"/>
                <w:kern w:val="0"/>
                <w:sz w:val="15"/>
                <w:szCs w:val="15"/>
                <w:vertAlign w:val="baseline"/>
                <w:lang w:val="en-US" w:eastAsia="zh-CN" w:bidi="ar"/>
              </w:rPr>
            </w:pPr>
            <w:r>
              <w:rPr>
                <w:rFonts w:hint="eastAsia" w:ascii="仿宋" w:hAnsi="仿宋" w:eastAsia="仿宋" w:cs="仿宋"/>
                <w:b/>
                <w:bCs/>
                <w:color w:val="000000"/>
                <w:kern w:val="0"/>
                <w:sz w:val="15"/>
                <w:szCs w:val="15"/>
                <w:lang w:bidi="ar"/>
              </w:rPr>
              <w:t>50</w:t>
            </w:r>
          </w:p>
        </w:tc>
        <w:tc>
          <w:tcPr>
            <w:tcW w:w="787" w:type="dxa"/>
            <w:vAlign w:val="center"/>
          </w:tcPr>
          <w:p>
            <w:pPr>
              <w:widowControl/>
              <w:jc w:val="left"/>
              <w:textAlignment w:val="center"/>
              <w:rPr>
                <w:rFonts w:hint="eastAsia" w:ascii="仿宋" w:hAnsi="仿宋" w:eastAsia="仿宋" w:cs="仿宋"/>
                <w:b/>
                <w:bCs/>
                <w:color w:val="000000"/>
                <w:kern w:val="0"/>
                <w:sz w:val="15"/>
                <w:szCs w:val="15"/>
                <w:vertAlign w:val="baseline"/>
                <w:lang w:val="en-US" w:eastAsia="zh-CN" w:bidi="ar"/>
              </w:rPr>
            </w:pPr>
            <w:r>
              <w:rPr>
                <w:rFonts w:hint="eastAsia" w:ascii="仿宋" w:hAnsi="仿宋" w:eastAsia="仿宋" w:cs="仿宋"/>
                <w:b/>
                <w:bCs/>
                <w:color w:val="000000"/>
                <w:kern w:val="0"/>
                <w:sz w:val="15"/>
                <w:szCs w:val="15"/>
                <w:lang w:bidi="ar"/>
              </w:rPr>
              <w:t xml:space="preserve">    031005</w:t>
            </w:r>
          </w:p>
        </w:tc>
        <w:tc>
          <w:tcPr>
            <w:tcW w:w="1067" w:type="dxa"/>
            <w:vAlign w:val="center"/>
          </w:tcPr>
          <w:p>
            <w:pPr>
              <w:widowControl/>
              <w:jc w:val="left"/>
              <w:textAlignment w:val="center"/>
              <w:rPr>
                <w:rFonts w:hint="eastAsia" w:ascii="仿宋" w:hAnsi="仿宋" w:eastAsia="仿宋" w:cs="仿宋"/>
                <w:b/>
                <w:bCs/>
                <w:color w:val="000000"/>
                <w:kern w:val="0"/>
                <w:sz w:val="15"/>
                <w:szCs w:val="15"/>
                <w:vertAlign w:val="baseline"/>
                <w:lang w:val="en-US" w:eastAsia="zh-CN" w:bidi="ar"/>
              </w:rPr>
            </w:pPr>
            <w:r>
              <w:rPr>
                <w:rFonts w:hint="eastAsia" w:ascii="仿宋" w:hAnsi="仿宋" w:eastAsia="仿宋" w:cs="仿宋"/>
                <w:b/>
                <w:bCs/>
                <w:color w:val="000000"/>
                <w:kern w:val="0"/>
                <w:sz w:val="15"/>
                <w:szCs w:val="15"/>
                <w:lang w:bidi="ar"/>
              </w:rPr>
              <w:t xml:space="preserve">    事业运行</w:t>
            </w:r>
          </w:p>
        </w:tc>
        <w:tc>
          <w:tcPr>
            <w:tcW w:w="720" w:type="dxa"/>
            <w:vAlign w:val="center"/>
          </w:tcPr>
          <w:p>
            <w:pPr>
              <w:widowControl/>
              <w:jc w:val="right"/>
              <w:textAlignment w:val="center"/>
              <w:rPr>
                <w:rFonts w:hint="eastAsia" w:ascii="仿宋" w:hAnsi="仿宋" w:eastAsia="仿宋" w:cs="仿宋"/>
                <w:b/>
                <w:bCs/>
                <w:color w:val="000000"/>
                <w:kern w:val="0"/>
                <w:sz w:val="15"/>
                <w:szCs w:val="15"/>
                <w:vertAlign w:val="baseline"/>
                <w:lang w:val="en-US" w:eastAsia="zh-CN" w:bidi="ar"/>
              </w:rPr>
            </w:pPr>
            <w:r>
              <w:rPr>
                <w:rFonts w:hint="eastAsia" w:ascii="仿宋" w:hAnsi="仿宋" w:eastAsia="仿宋" w:cs="仿宋"/>
                <w:b/>
                <w:bCs/>
                <w:color w:val="000000"/>
                <w:kern w:val="0"/>
                <w:sz w:val="15"/>
                <w:szCs w:val="15"/>
                <w:lang w:bidi="ar"/>
              </w:rPr>
              <w:t>689.48</w:t>
            </w:r>
          </w:p>
        </w:tc>
        <w:tc>
          <w:tcPr>
            <w:tcW w:w="574" w:type="dxa"/>
            <w:vAlign w:val="center"/>
          </w:tcPr>
          <w:p>
            <w:pPr>
              <w:jc w:val="right"/>
              <w:rPr>
                <w:rFonts w:hint="eastAsia" w:ascii="仿宋" w:hAnsi="仿宋" w:eastAsia="仿宋" w:cs="仿宋"/>
                <w:b/>
                <w:bCs/>
                <w:color w:val="000000"/>
                <w:kern w:val="0"/>
                <w:sz w:val="15"/>
                <w:szCs w:val="15"/>
                <w:vertAlign w:val="baseline"/>
                <w:lang w:val="en-US" w:eastAsia="zh-CN" w:bidi="ar"/>
              </w:rPr>
            </w:pPr>
          </w:p>
        </w:tc>
        <w:tc>
          <w:tcPr>
            <w:tcW w:w="787" w:type="dxa"/>
            <w:vAlign w:val="center"/>
          </w:tcPr>
          <w:p>
            <w:pPr>
              <w:jc w:val="right"/>
              <w:rPr>
                <w:rFonts w:hint="eastAsia" w:ascii="仿宋" w:hAnsi="仿宋" w:eastAsia="仿宋" w:cs="仿宋"/>
                <w:b/>
                <w:bCs/>
                <w:color w:val="000000"/>
                <w:kern w:val="0"/>
                <w:sz w:val="15"/>
                <w:szCs w:val="15"/>
                <w:vertAlign w:val="baseline"/>
                <w:lang w:val="en-US" w:eastAsia="zh-CN" w:bidi="ar"/>
              </w:rPr>
            </w:pPr>
          </w:p>
        </w:tc>
        <w:tc>
          <w:tcPr>
            <w:tcW w:w="787" w:type="dxa"/>
            <w:vAlign w:val="center"/>
          </w:tcPr>
          <w:p>
            <w:pPr>
              <w:jc w:val="right"/>
              <w:rPr>
                <w:rFonts w:hint="eastAsia" w:ascii="仿宋" w:hAnsi="仿宋" w:eastAsia="仿宋" w:cs="仿宋"/>
                <w:b/>
                <w:bCs/>
                <w:color w:val="000000"/>
                <w:kern w:val="0"/>
                <w:sz w:val="15"/>
                <w:szCs w:val="15"/>
                <w:vertAlign w:val="baseline"/>
                <w:lang w:val="en-US" w:eastAsia="zh-CN" w:bidi="ar"/>
              </w:rPr>
            </w:pPr>
          </w:p>
        </w:tc>
        <w:tc>
          <w:tcPr>
            <w:tcW w:w="787" w:type="dxa"/>
            <w:vAlign w:val="center"/>
          </w:tcPr>
          <w:p>
            <w:pPr>
              <w:jc w:val="right"/>
              <w:rPr>
                <w:rFonts w:hint="eastAsia" w:ascii="仿宋" w:hAnsi="仿宋" w:eastAsia="仿宋" w:cs="仿宋"/>
                <w:b/>
                <w:bCs/>
                <w:color w:val="000000"/>
                <w:kern w:val="0"/>
                <w:sz w:val="15"/>
                <w:szCs w:val="15"/>
                <w:vertAlign w:val="baseline"/>
                <w:lang w:val="en-US" w:eastAsia="zh-CN" w:bidi="ar"/>
              </w:rPr>
            </w:pPr>
          </w:p>
        </w:tc>
        <w:tc>
          <w:tcPr>
            <w:tcW w:w="788" w:type="dxa"/>
            <w:vAlign w:val="center"/>
          </w:tcPr>
          <w:p>
            <w:pPr>
              <w:jc w:val="right"/>
              <w:rPr>
                <w:rFonts w:hint="eastAsia" w:ascii="仿宋" w:hAnsi="仿宋" w:eastAsia="仿宋" w:cs="仿宋"/>
                <w:b/>
                <w:bCs/>
                <w:color w:val="000000"/>
                <w:kern w:val="0"/>
                <w:sz w:val="15"/>
                <w:szCs w:val="15"/>
                <w:vertAlign w:val="baseline"/>
                <w:lang w:val="en-US" w:eastAsia="zh-CN" w:bidi="ar"/>
              </w:rPr>
            </w:pPr>
          </w:p>
        </w:tc>
        <w:tc>
          <w:tcPr>
            <w:tcW w:w="788" w:type="dxa"/>
            <w:vAlign w:val="center"/>
          </w:tcPr>
          <w:p>
            <w:pPr>
              <w:jc w:val="right"/>
              <w:rPr>
                <w:rFonts w:hint="eastAsia" w:ascii="仿宋" w:hAnsi="仿宋" w:eastAsia="仿宋" w:cs="仿宋"/>
                <w:b/>
                <w:bCs/>
                <w:color w:val="000000"/>
                <w:kern w:val="0"/>
                <w:sz w:val="15"/>
                <w:szCs w:val="15"/>
                <w:vertAlign w:val="baseline"/>
                <w:lang w:val="en-US" w:eastAsia="zh-CN" w:bidi="ar"/>
              </w:rPr>
            </w:pPr>
          </w:p>
        </w:tc>
        <w:tc>
          <w:tcPr>
            <w:tcW w:w="788" w:type="dxa"/>
            <w:vAlign w:val="center"/>
          </w:tcPr>
          <w:p>
            <w:pPr>
              <w:jc w:val="right"/>
              <w:rPr>
                <w:rFonts w:hint="eastAsia" w:ascii="仿宋" w:hAnsi="仿宋" w:eastAsia="仿宋" w:cs="仿宋"/>
                <w:b/>
                <w:bCs/>
                <w:color w:val="000000"/>
                <w:kern w:val="0"/>
                <w:sz w:val="15"/>
                <w:szCs w:val="15"/>
                <w:vertAlign w:val="baseline"/>
                <w:lang w:val="en-US" w:eastAsia="zh-CN" w:bidi="ar"/>
              </w:rPr>
            </w:pPr>
          </w:p>
        </w:tc>
        <w:tc>
          <w:tcPr>
            <w:tcW w:w="788" w:type="dxa"/>
            <w:vAlign w:val="center"/>
          </w:tcPr>
          <w:p>
            <w:pPr>
              <w:jc w:val="right"/>
              <w:rPr>
                <w:rFonts w:hint="eastAsia" w:ascii="仿宋" w:hAnsi="仿宋" w:eastAsia="仿宋" w:cs="仿宋"/>
                <w:b/>
                <w:bCs/>
                <w:color w:val="000000"/>
                <w:kern w:val="0"/>
                <w:sz w:val="15"/>
                <w:szCs w:val="15"/>
                <w:vertAlign w:val="baseline"/>
                <w:lang w:val="en-US" w:eastAsia="zh-CN" w:bidi="ar"/>
              </w:rPr>
            </w:pPr>
          </w:p>
        </w:tc>
        <w:tc>
          <w:tcPr>
            <w:tcW w:w="788" w:type="dxa"/>
            <w:vAlign w:val="center"/>
          </w:tcPr>
          <w:p>
            <w:pPr>
              <w:jc w:val="right"/>
              <w:rPr>
                <w:rFonts w:hint="eastAsia" w:ascii="仿宋" w:hAnsi="仿宋" w:eastAsia="仿宋" w:cs="仿宋"/>
                <w:b/>
                <w:bCs/>
                <w:color w:val="000000"/>
                <w:kern w:val="0"/>
                <w:sz w:val="15"/>
                <w:szCs w:val="15"/>
                <w:vertAlign w:val="baseline"/>
                <w:lang w:val="en-US" w:eastAsia="zh-CN" w:bidi="ar"/>
              </w:rPr>
            </w:pPr>
          </w:p>
        </w:tc>
        <w:tc>
          <w:tcPr>
            <w:tcW w:w="841" w:type="dxa"/>
            <w:vAlign w:val="center"/>
          </w:tcPr>
          <w:p>
            <w:pPr>
              <w:widowControl/>
              <w:jc w:val="right"/>
              <w:textAlignment w:val="center"/>
              <w:rPr>
                <w:rFonts w:hint="eastAsia" w:ascii="仿宋" w:hAnsi="仿宋" w:eastAsia="仿宋" w:cs="仿宋"/>
                <w:b/>
                <w:bCs/>
                <w:color w:val="000000"/>
                <w:kern w:val="0"/>
                <w:sz w:val="15"/>
                <w:szCs w:val="15"/>
                <w:vertAlign w:val="baseline"/>
                <w:lang w:val="en-US" w:eastAsia="zh-CN" w:bidi="ar"/>
              </w:rPr>
            </w:pPr>
            <w:r>
              <w:rPr>
                <w:rFonts w:hint="eastAsia" w:ascii="仿宋" w:hAnsi="仿宋" w:eastAsia="仿宋" w:cs="仿宋"/>
                <w:b/>
                <w:bCs/>
                <w:color w:val="000000"/>
                <w:kern w:val="0"/>
                <w:sz w:val="15"/>
                <w:szCs w:val="15"/>
                <w:lang w:bidi="ar"/>
              </w:rPr>
              <w:t>689.48</w:t>
            </w:r>
          </w:p>
        </w:tc>
        <w:tc>
          <w:tcPr>
            <w:tcW w:w="761" w:type="dxa"/>
            <w:vAlign w:val="center"/>
          </w:tcPr>
          <w:p>
            <w:pPr>
              <w:widowControl/>
              <w:jc w:val="right"/>
              <w:textAlignment w:val="center"/>
              <w:rPr>
                <w:rFonts w:hint="eastAsia" w:ascii="仿宋" w:hAnsi="仿宋" w:eastAsia="仿宋" w:cs="仿宋"/>
                <w:b/>
                <w:bCs/>
                <w:color w:val="000000"/>
                <w:kern w:val="0"/>
                <w:sz w:val="15"/>
                <w:szCs w:val="15"/>
                <w:vertAlign w:val="baseline"/>
                <w:lang w:val="en-US" w:eastAsia="zh-CN" w:bidi="ar"/>
              </w:rPr>
            </w:pPr>
            <w:r>
              <w:rPr>
                <w:rFonts w:hint="eastAsia" w:ascii="仿宋" w:hAnsi="仿宋" w:eastAsia="仿宋" w:cs="仿宋"/>
                <w:b/>
                <w:bCs/>
                <w:color w:val="000000"/>
                <w:kern w:val="0"/>
                <w:sz w:val="15"/>
                <w:szCs w:val="15"/>
                <w:lang w:bidi="ar"/>
              </w:rPr>
              <w:t>689.48</w:t>
            </w:r>
          </w:p>
        </w:tc>
        <w:tc>
          <w:tcPr>
            <w:tcW w:w="762" w:type="dxa"/>
            <w:vAlign w:val="center"/>
          </w:tcPr>
          <w:p>
            <w:pPr>
              <w:jc w:val="right"/>
              <w:rPr>
                <w:rFonts w:hint="eastAsia" w:ascii="仿宋" w:hAnsi="仿宋" w:eastAsia="仿宋" w:cs="仿宋"/>
                <w:color w:val="000000"/>
                <w:kern w:val="0"/>
                <w:sz w:val="15"/>
                <w:szCs w:val="15"/>
                <w:vertAlign w:val="baseline"/>
                <w:lang w:val="en-US" w:eastAsia="zh-CN" w:bidi="ar"/>
              </w:rPr>
            </w:pPr>
          </w:p>
        </w:tc>
      </w:tr>
    </w:tbl>
    <w:p>
      <w:pPr>
        <w:jc w:val="center"/>
        <w:rPr>
          <w:rFonts w:hint="default" w:ascii="方正小标宋简体" w:hAnsi="方正小标宋简体" w:eastAsia="方正小标宋简体" w:cs="方正小标宋简体"/>
          <w:color w:val="000000"/>
          <w:kern w:val="0"/>
          <w:sz w:val="30"/>
          <w:szCs w:val="30"/>
          <w:lang w:val="en-US" w:eastAsia="zh-CN" w:bidi="ar"/>
        </w:rPr>
      </w:pPr>
    </w:p>
    <w:p>
      <w:pPr>
        <w:jc w:val="center"/>
        <w:rPr>
          <w:rFonts w:hint="default" w:ascii="方正小标宋简体" w:hAnsi="方正小标宋简体" w:eastAsia="方正小标宋简体" w:cs="方正小标宋简体"/>
          <w:color w:val="000000"/>
          <w:kern w:val="0"/>
          <w:sz w:val="30"/>
          <w:szCs w:val="30"/>
          <w:lang w:val="en-US" w:eastAsia="zh-CN" w:bidi="ar"/>
        </w:rPr>
      </w:pPr>
    </w:p>
    <w:p>
      <w:pPr>
        <w:jc w:val="center"/>
        <w:rPr>
          <w:rFonts w:hint="default" w:ascii="方正小标宋简体" w:hAnsi="方正小标宋简体" w:eastAsia="方正小标宋简体" w:cs="方正小标宋简体"/>
          <w:color w:val="000000"/>
          <w:kern w:val="0"/>
          <w:sz w:val="30"/>
          <w:szCs w:val="30"/>
          <w:lang w:val="en-US" w:eastAsia="zh-CN" w:bidi="ar"/>
        </w:rPr>
      </w:pPr>
    </w:p>
    <w:p>
      <w:pPr>
        <w:widowControl/>
        <w:jc w:val="right"/>
        <w:textAlignment w:val="center"/>
        <w:rPr>
          <w:rFonts w:ascii="仿宋_GB2312" w:hAnsi="宋体" w:eastAsia="仿宋_GB2312" w:cs="仿宋_GB2312"/>
          <w:b/>
          <w:bCs/>
          <w:color w:val="000000"/>
          <w:kern w:val="0"/>
          <w:sz w:val="16"/>
          <w:szCs w:val="16"/>
          <w:lang w:bidi="ar"/>
        </w:rPr>
      </w:pPr>
      <w:r>
        <w:rPr>
          <w:rFonts w:ascii="仿宋_GB2312" w:hAnsi="宋体" w:eastAsia="仿宋_GB2312" w:cs="仿宋_GB2312"/>
          <w:b/>
          <w:bCs/>
          <w:color w:val="000000"/>
          <w:kern w:val="0"/>
          <w:sz w:val="16"/>
          <w:szCs w:val="16"/>
          <w:lang w:bidi="ar"/>
        </w:rPr>
        <w:t>预算13表</w:t>
      </w:r>
    </w:p>
    <w:p>
      <w:pPr>
        <w:jc w:val="center"/>
        <w:rPr>
          <w:rFonts w:ascii="方正小标宋简体" w:hAnsi="方正小标宋简体" w:eastAsia="方正小标宋简体" w:cs="方正小标宋简体"/>
          <w:color w:val="000000"/>
          <w:kern w:val="0"/>
          <w:sz w:val="30"/>
          <w:szCs w:val="30"/>
          <w:lang w:bidi="ar"/>
        </w:rPr>
      </w:pPr>
      <w:r>
        <w:rPr>
          <w:rFonts w:ascii="方正小标宋简体" w:hAnsi="方正小标宋简体" w:eastAsia="方正小标宋简体" w:cs="方正小标宋简体"/>
          <w:color w:val="000000"/>
          <w:kern w:val="0"/>
          <w:sz w:val="30"/>
          <w:szCs w:val="30"/>
          <w:lang w:bidi="ar"/>
        </w:rPr>
        <w:t>一般公共预算基本支出表--公用经费(商品和服务支出)(按部门预算经济分类)</w:t>
      </w:r>
    </w:p>
    <w:p>
      <w:pPr>
        <w:jc w:val="left"/>
        <w:rPr>
          <w:rFonts w:ascii="仿宋_GB2312" w:hAnsi="宋体" w:eastAsia="仿宋_GB2312" w:cs="仿宋_GB2312"/>
          <w:b/>
          <w:bCs/>
          <w:color w:val="000000"/>
          <w:kern w:val="0"/>
          <w:sz w:val="16"/>
          <w:szCs w:val="16"/>
          <w:lang w:bidi="ar"/>
        </w:rPr>
      </w:pPr>
      <w:r>
        <w:rPr>
          <w:rFonts w:ascii="仿宋_GB2312" w:hAnsi="宋体" w:eastAsia="仿宋_GB2312" w:cs="仿宋_GB2312"/>
          <w:b/>
          <w:bCs/>
          <w:color w:val="000000"/>
          <w:kern w:val="0"/>
          <w:sz w:val="16"/>
          <w:szCs w:val="16"/>
          <w:lang w:bidi="ar"/>
        </w:rPr>
        <w:t>填报单位：湖南省直单位职工集中住宅区管理服务中心</w:t>
      </w:r>
      <w:r>
        <w:rPr>
          <w:rFonts w:hint="eastAsia" w:ascii="仿宋_GB2312" w:hAnsi="宋体" w:eastAsia="仿宋_GB2312" w:cs="仿宋_GB2312"/>
          <w:b/>
          <w:bCs/>
          <w:color w:val="000000"/>
          <w:kern w:val="0"/>
          <w:sz w:val="16"/>
          <w:szCs w:val="16"/>
          <w:lang w:val="en-US" w:eastAsia="zh-CN" w:bidi="ar"/>
        </w:rPr>
        <w:t xml:space="preserve">                                                                                                                </w:t>
      </w:r>
      <w:r>
        <w:rPr>
          <w:rFonts w:ascii="仿宋_GB2312" w:hAnsi="宋体" w:eastAsia="仿宋_GB2312" w:cs="仿宋_GB2312"/>
          <w:b/>
          <w:bCs/>
          <w:color w:val="000000"/>
          <w:kern w:val="0"/>
          <w:sz w:val="16"/>
          <w:szCs w:val="16"/>
          <w:lang w:bidi="ar"/>
        </w:rPr>
        <w:t>单位：万元</w:t>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388"/>
        <w:gridCol w:w="494"/>
        <w:gridCol w:w="565"/>
        <w:gridCol w:w="808"/>
        <w:gridCol w:w="674"/>
        <w:gridCol w:w="547"/>
        <w:gridCol w:w="618"/>
        <w:gridCol w:w="564"/>
        <w:gridCol w:w="565"/>
        <w:gridCol w:w="547"/>
        <w:gridCol w:w="459"/>
        <w:gridCol w:w="512"/>
        <w:gridCol w:w="582"/>
        <w:gridCol w:w="583"/>
        <w:gridCol w:w="344"/>
        <w:gridCol w:w="545"/>
        <w:gridCol w:w="311"/>
        <w:gridCol w:w="652"/>
        <w:gridCol w:w="672"/>
        <w:gridCol w:w="545"/>
        <w:gridCol w:w="478"/>
        <w:gridCol w:w="613"/>
        <w:gridCol w:w="546"/>
        <w:gridCol w:w="429"/>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gridSpan w:val="3"/>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功能科目</w:t>
            </w:r>
          </w:p>
        </w:tc>
        <w:tc>
          <w:tcPr>
            <w:tcW w:w="565"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单位代码</w:t>
            </w:r>
          </w:p>
        </w:tc>
        <w:tc>
          <w:tcPr>
            <w:tcW w:w="808"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单位名称（功能科目）</w:t>
            </w:r>
          </w:p>
        </w:tc>
        <w:tc>
          <w:tcPr>
            <w:tcW w:w="674"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总 计</w:t>
            </w:r>
          </w:p>
        </w:tc>
        <w:tc>
          <w:tcPr>
            <w:tcW w:w="547"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办公费</w:t>
            </w:r>
          </w:p>
        </w:tc>
        <w:tc>
          <w:tcPr>
            <w:tcW w:w="618"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印刷费</w:t>
            </w:r>
          </w:p>
        </w:tc>
        <w:tc>
          <w:tcPr>
            <w:tcW w:w="564"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水费</w:t>
            </w:r>
          </w:p>
        </w:tc>
        <w:tc>
          <w:tcPr>
            <w:tcW w:w="565"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电费</w:t>
            </w:r>
          </w:p>
        </w:tc>
        <w:tc>
          <w:tcPr>
            <w:tcW w:w="547"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邮电费</w:t>
            </w:r>
          </w:p>
        </w:tc>
        <w:tc>
          <w:tcPr>
            <w:tcW w:w="459"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取暖费</w:t>
            </w:r>
          </w:p>
        </w:tc>
        <w:tc>
          <w:tcPr>
            <w:tcW w:w="512"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物业管理费</w:t>
            </w:r>
          </w:p>
        </w:tc>
        <w:tc>
          <w:tcPr>
            <w:tcW w:w="582"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差旅费</w:t>
            </w:r>
          </w:p>
        </w:tc>
        <w:tc>
          <w:tcPr>
            <w:tcW w:w="583"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维修(护)费</w:t>
            </w:r>
          </w:p>
        </w:tc>
        <w:tc>
          <w:tcPr>
            <w:tcW w:w="344"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租赁费</w:t>
            </w:r>
          </w:p>
        </w:tc>
        <w:tc>
          <w:tcPr>
            <w:tcW w:w="545"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会议费</w:t>
            </w:r>
          </w:p>
        </w:tc>
        <w:tc>
          <w:tcPr>
            <w:tcW w:w="311"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培训费</w:t>
            </w:r>
          </w:p>
        </w:tc>
        <w:tc>
          <w:tcPr>
            <w:tcW w:w="652"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公务接待费</w:t>
            </w:r>
          </w:p>
        </w:tc>
        <w:tc>
          <w:tcPr>
            <w:tcW w:w="672"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劳务费</w:t>
            </w:r>
          </w:p>
        </w:tc>
        <w:tc>
          <w:tcPr>
            <w:tcW w:w="545"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工会经费</w:t>
            </w:r>
          </w:p>
        </w:tc>
        <w:tc>
          <w:tcPr>
            <w:tcW w:w="478"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福利费</w:t>
            </w:r>
          </w:p>
        </w:tc>
        <w:tc>
          <w:tcPr>
            <w:tcW w:w="613"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公务用车运行维护费</w:t>
            </w:r>
          </w:p>
        </w:tc>
        <w:tc>
          <w:tcPr>
            <w:tcW w:w="546"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其他交通费用</w:t>
            </w:r>
          </w:p>
        </w:tc>
        <w:tc>
          <w:tcPr>
            <w:tcW w:w="429"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税金及附加费用</w:t>
            </w:r>
          </w:p>
        </w:tc>
        <w:tc>
          <w:tcPr>
            <w:tcW w:w="663"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其他商品和服务支出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类</w:t>
            </w:r>
          </w:p>
        </w:tc>
        <w:tc>
          <w:tcPr>
            <w:tcW w:w="388"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款</w:t>
            </w:r>
          </w:p>
        </w:tc>
        <w:tc>
          <w:tcPr>
            <w:tcW w:w="494"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项</w:t>
            </w:r>
          </w:p>
        </w:tc>
        <w:tc>
          <w:tcPr>
            <w:tcW w:w="565"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808"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674"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547"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618"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564"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565"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547"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459"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512"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582"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583"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344"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545"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311"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652"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672"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545"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478"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613"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546"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429"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663"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388" w:type="dxa"/>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494" w:type="dxa"/>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565"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b/>
                <w:bCs/>
                <w:color w:val="000000"/>
                <w:kern w:val="0"/>
                <w:sz w:val="14"/>
                <w:szCs w:val="14"/>
                <w:lang w:bidi="ar"/>
              </w:rPr>
              <w:t>031</w:t>
            </w:r>
          </w:p>
        </w:tc>
        <w:tc>
          <w:tcPr>
            <w:tcW w:w="808"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4"/>
                <w:szCs w:val="14"/>
                <w:lang w:bidi="ar"/>
              </w:rPr>
              <w:t>湖南省机关事务管理局</w:t>
            </w:r>
          </w:p>
        </w:tc>
        <w:tc>
          <w:tcPr>
            <w:tcW w:w="674"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b/>
                <w:bCs/>
                <w:color w:val="000000"/>
                <w:kern w:val="0"/>
                <w:sz w:val="14"/>
                <w:szCs w:val="14"/>
                <w:lang w:bidi="ar"/>
              </w:rPr>
              <w:t>689.48</w:t>
            </w:r>
          </w:p>
        </w:tc>
        <w:tc>
          <w:tcPr>
            <w:tcW w:w="547"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b/>
                <w:bCs/>
                <w:color w:val="000000"/>
                <w:kern w:val="0"/>
                <w:sz w:val="14"/>
                <w:szCs w:val="14"/>
                <w:lang w:bidi="ar"/>
              </w:rPr>
              <w:t>9.27</w:t>
            </w:r>
          </w:p>
        </w:tc>
        <w:tc>
          <w:tcPr>
            <w:tcW w:w="618"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b/>
                <w:bCs/>
                <w:color w:val="000000"/>
                <w:kern w:val="0"/>
                <w:sz w:val="14"/>
                <w:szCs w:val="14"/>
                <w:lang w:bidi="ar"/>
              </w:rPr>
              <w:t>2.00</w:t>
            </w:r>
          </w:p>
        </w:tc>
        <w:tc>
          <w:tcPr>
            <w:tcW w:w="564"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b/>
                <w:bCs/>
                <w:color w:val="000000"/>
                <w:kern w:val="0"/>
                <w:sz w:val="14"/>
                <w:szCs w:val="14"/>
                <w:lang w:bidi="ar"/>
              </w:rPr>
              <w:t>2.00</w:t>
            </w:r>
          </w:p>
        </w:tc>
        <w:tc>
          <w:tcPr>
            <w:tcW w:w="565"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b/>
                <w:bCs/>
                <w:color w:val="000000"/>
                <w:kern w:val="0"/>
                <w:sz w:val="14"/>
                <w:szCs w:val="14"/>
                <w:lang w:bidi="ar"/>
              </w:rPr>
              <w:t>30.00</w:t>
            </w:r>
          </w:p>
        </w:tc>
        <w:tc>
          <w:tcPr>
            <w:tcW w:w="547"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b/>
                <w:bCs/>
                <w:color w:val="000000"/>
                <w:kern w:val="0"/>
                <w:sz w:val="14"/>
                <w:szCs w:val="14"/>
                <w:lang w:bidi="ar"/>
              </w:rPr>
              <w:t>3.00</w:t>
            </w:r>
          </w:p>
        </w:tc>
        <w:tc>
          <w:tcPr>
            <w:tcW w:w="459" w:type="dxa"/>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512" w:type="dxa"/>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582"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b/>
                <w:bCs/>
                <w:color w:val="000000"/>
                <w:kern w:val="0"/>
                <w:sz w:val="14"/>
                <w:szCs w:val="14"/>
                <w:lang w:bidi="ar"/>
              </w:rPr>
              <w:t>3.00</w:t>
            </w:r>
          </w:p>
        </w:tc>
        <w:tc>
          <w:tcPr>
            <w:tcW w:w="583"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b/>
                <w:bCs/>
                <w:color w:val="000000"/>
                <w:kern w:val="0"/>
                <w:sz w:val="14"/>
                <w:szCs w:val="14"/>
                <w:lang w:bidi="ar"/>
              </w:rPr>
              <w:t>71.16</w:t>
            </w:r>
          </w:p>
        </w:tc>
        <w:tc>
          <w:tcPr>
            <w:tcW w:w="344" w:type="dxa"/>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545" w:type="dxa"/>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311" w:type="dxa"/>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652"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b/>
                <w:bCs/>
                <w:color w:val="000000"/>
                <w:kern w:val="0"/>
                <w:sz w:val="14"/>
                <w:szCs w:val="14"/>
                <w:lang w:bidi="ar"/>
              </w:rPr>
              <w:t>0.50</w:t>
            </w:r>
          </w:p>
        </w:tc>
        <w:tc>
          <w:tcPr>
            <w:tcW w:w="672"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b/>
                <w:bCs/>
                <w:color w:val="000000"/>
                <w:kern w:val="0"/>
                <w:sz w:val="14"/>
                <w:szCs w:val="14"/>
                <w:lang w:bidi="ar"/>
              </w:rPr>
              <w:t>281.53</w:t>
            </w:r>
          </w:p>
        </w:tc>
        <w:tc>
          <w:tcPr>
            <w:tcW w:w="545"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b/>
                <w:bCs/>
                <w:color w:val="000000"/>
                <w:kern w:val="0"/>
                <w:sz w:val="14"/>
                <w:szCs w:val="14"/>
                <w:lang w:bidi="ar"/>
              </w:rPr>
              <w:t>15.00</w:t>
            </w:r>
          </w:p>
        </w:tc>
        <w:tc>
          <w:tcPr>
            <w:tcW w:w="478" w:type="dxa"/>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613"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b/>
                <w:bCs/>
                <w:color w:val="000000"/>
                <w:kern w:val="0"/>
                <w:sz w:val="14"/>
                <w:szCs w:val="14"/>
                <w:lang w:bidi="ar"/>
              </w:rPr>
              <w:t>9.50</w:t>
            </w:r>
          </w:p>
        </w:tc>
        <w:tc>
          <w:tcPr>
            <w:tcW w:w="546"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b/>
                <w:bCs/>
                <w:color w:val="000000"/>
                <w:kern w:val="0"/>
                <w:sz w:val="14"/>
                <w:szCs w:val="14"/>
                <w:lang w:bidi="ar"/>
              </w:rPr>
              <w:t>6.00</w:t>
            </w:r>
          </w:p>
        </w:tc>
        <w:tc>
          <w:tcPr>
            <w:tcW w:w="429" w:type="dxa"/>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663"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b/>
                <w:bCs/>
                <w:color w:val="000000"/>
                <w:kern w:val="0"/>
                <w:sz w:val="14"/>
                <w:szCs w:val="14"/>
                <w:lang w:bidi="ar"/>
              </w:rPr>
              <w:t>256.52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0" w:type="dxa"/>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388" w:type="dxa"/>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494" w:type="dxa"/>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565"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b/>
                <w:bCs/>
                <w:color w:val="000000"/>
                <w:kern w:val="0"/>
                <w:sz w:val="14"/>
                <w:szCs w:val="14"/>
                <w:lang w:bidi="ar"/>
              </w:rPr>
              <w:t>031005</w:t>
            </w:r>
          </w:p>
        </w:tc>
        <w:tc>
          <w:tcPr>
            <w:tcW w:w="808"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4"/>
                <w:szCs w:val="14"/>
                <w:lang w:bidi="ar"/>
              </w:rPr>
              <w:t>湖南省直单位职工集中住宅区管理服务中心</w:t>
            </w:r>
          </w:p>
        </w:tc>
        <w:tc>
          <w:tcPr>
            <w:tcW w:w="674"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b/>
                <w:bCs/>
                <w:color w:val="000000"/>
                <w:kern w:val="0"/>
                <w:sz w:val="14"/>
                <w:szCs w:val="14"/>
                <w:lang w:bidi="ar"/>
              </w:rPr>
              <w:t>689.48</w:t>
            </w:r>
          </w:p>
        </w:tc>
        <w:tc>
          <w:tcPr>
            <w:tcW w:w="547"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b/>
                <w:bCs/>
                <w:color w:val="000000"/>
                <w:kern w:val="0"/>
                <w:sz w:val="14"/>
                <w:szCs w:val="14"/>
                <w:lang w:bidi="ar"/>
              </w:rPr>
              <w:t>9.27</w:t>
            </w:r>
          </w:p>
        </w:tc>
        <w:tc>
          <w:tcPr>
            <w:tcW w:w="618"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b/>
                <w:bCs/>
                <w:color w:val="000000"/>
                <w:kern w:val="0"/>
                <w:sz w:val="14"/>
                <w:szCs w:val="14"/>
                <w:lang w:bidi="ar"/>
              </w:rPr>
              <w:t>2.00</w:t>
            </w:r>
          </w:p>
        </w:tc>
        <w:tc>
          <w:tcPr>
            <w:tcW w:w="564"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b/>
                <w:bCs/>
                <w:color w:val="000000"/>
                <w:kern w:val="0"/>
                <w:sz w:val="14"/>
                <w:szCs w:val="14"/>
                <w:lang w:bidi="ar"/>
              </w:rPr>
              <w:t>2.00</w:t>
            </w:r>
          </w:p>
        </w:tc>
        <w:tc>
          <w:tcPr>
            <w:tcW w:w="565"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b/>
                <w:bCs/>
                <w:color w:val="000000"/>
                <w:kern w:val="0"/>
                <w:sz w:val="14"/>
                <w:szCs w:val="14"/>
                <w:lang w:bidi="ar"/>
              </w:rPr>
              <w:t>30.00</w:t>
            </w:r>
          </w:p>
        </w:tc>
        <w:tc>
          <w:tcPr>
            <w:tcW w:w="547"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b/>
                <w:bCs/>
                <w:color w:val="000000"/>
                <w:kern w:val="0"/>
                <w:sz w:val="14"/>
                <w:szCs w:val="14"/>
                <w:lang w:bidi="ar"/>
              </w:rPr>
              <w:t>3.00</w:t>
            </w:r>
          </w:p>
        </w:tc>
        <w:tc>
          <w:tcPr>
            <w:tcW w:w="459" w:type="dxa"/>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512" w:type="dxa"/>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582"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b/>
                <w:bCs/>
                <w:color w:val="000000"/>
                <w:kern w:val="0"/>
                <w:sz w:val="14"/>
                <w:szCs w:val="14"/>
                <w:lang w:bidi="ar"/>
              </w:rPr>
              <w:t>3.00</w:t>
            </w:r>
          </w:p>
        </w:tc>
        <w:tc>
          <w:tcPr>
            <w:tcW w:w="583"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b/>
                <w:bCs/>
                <w:color w:val="000000"/>
                <w:kern w:val="0"/>
                <w:sz w:val="14"/>
                <w:szCs w:val="14"/>
                <w:lang w:bidi="ar"/>
              </w:rPr>
              <w:t>71.16</w:t>
            </w:r>
          </w:p>
        </w:tc>
        <w:tc>
          <w:tcPr>
            <w:tcW w:w="344" w:type="dxa"/>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545" w:type="dxa"/>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311" w:type="dxa"/>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652"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b/>
                <w:bCs/>
                <w:color w:val="000000"/>
                <w:kern w:val="0"/>
                <w:sz w:val="14"/>
                <w:szCs w:val="14"/>
                <w:lang w:bidi="ar"/>
              </w:rPr>
              <w:t>0.50</w:t>
            </w:r>
          </w:p>
        </w:tc>
        <w:tc>
          <w:tcPr>
            <w:tcW w:w="672"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b/>
                <w:bCs/>
                <w:color w:val="000000"/>
                <w:kern w:val="0"/>
                <w:sz w:val="14"/>
                <w:szCs w:val="14"/>
                <w:lang w:bidi="ar"/>
              </w:rPr>
              <w:t>281.53</w:t>
            </w:r>
          </w:p>
        </w:tc>
        <w:tc>
          <w:tcPr>
            <w:tcW w:w="545"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b/>
                <w:bCs/>
                <w:color w:val="000000"/>
                <w:kern w:val="0"/>
                <w:sz w:val="14"/>
                <w:szCs w:val="14"/>
                <w:lang w:bidi="ar"/>
              </w:rPr>
              <w:t>15.00</w:t>
            </w:r>
          </w:p>
        </w:tc>
        <w:tc>
          <w:tcPr>
            <w:tcW w:w="478" w:type="dxa"/>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613"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b/>
                <w:bCs/>
                <w:color w:val="000000"/>
                <w:kern w:val="0"/>
                <w:sz w:val="14"/>
                <w:szCs w:val="14"/>
                <w:lang w:bidi="ar"/>
              </w:rPr>
              <w:t>9.50</w:t>
            </w:r>
          </w:p>
        </w:tc>
        <w:tc>
          <w:tcPr>
            <w:tcW w:w="546"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b/>
                <w:bCs/>
                <w:color w:val="000000"/>
                <w:kern w:val="0"/>
                <w:sz w:val="14"/>
                <w:szCs w:val="14"/>
                <w:lang w:bidi="ar"/>
              </w:rPr>
              <w:t>6.00</w:t>
            </w:r>
          </w:p>
        </w:tc>
        <w:tc>
          <w:tcPr>
            <w:tcW w:w="429" w:type="dxa"/>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663"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b/>
                <w:bCs/>
                <w:color w:val="000000"/>
                <w:kern w:val="0"/>
                <w:sz w:val="14"/>
                <w:szCs w:val="14"/>
                <w:lang w:bidi="ar"/>
              </w:rPr>
              <w:t>256.52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0" w:type="dxa"/>
            <w:vAlign w:val="center"/>
          </w:tcPr>
          <w:p>
            <w:pPr>
              <w:widowControl/>
              <w:jc w:val="center"/>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b/>
                <w:bCs/>
                <w:color w:val="000000"/>
                <w:kern w:val="0"/>
                <w:sz w:val="14"/>
                <w:szCs w:val="14"/>
                <w:lang w:bidi="ar"/>
              </w:rPr>
              <w:t>201</w:t>
            </w:r>
          </w:p>
        </w:tc>
        <w:tc>
          <w:tcPr>
            <w:tcW w:w="388" w:type="dxa"/>
            <w:vAlign w:val="center"/>
          </w:tcPr>
          <w:p>
            <w:pPr>
              <w:widowControl/>
              <w:jc w:val="center"/>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b/>
                <w:bCs/>
                <w:color w:val="000000"/>
                <w:kern w:val="0"/>
                <w:sz w:val="14"/>
                <w:szCs w:val="14"/>
                <w:lang w:bidi="ar"/>
              </w:rPr>
              <w:t>03</w:t>
            </w:r>
          </w:p>
        </w:tc>
        <w:tc>
          <w:tcPr>
            <w:tcW w:w="494" w:type="dxa"/>
            <w:vAlign w:val="center"/>
          </w:tcPr>
          <w:p>
            <w:pPr>
              <w:widowControl/>
              <w:jc w:val="center"/>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b/>
                <w:bCs/>
                <w:color w:val="000000"/>
                <w:kern w:val="0"/>
                <w:sz w:val="14"/>
                <w:szCs w:val="14"/>
                <w:lang w:bidi="ar"/>
              </w:rPr>
              <w:t>50</w:t>
            </w:r>
          </w:p>
        </w:tc>
        <w:tc>
          <w:tcPr>
            <w:tcW w:w="565" w:type="dxa"/>
            <w:vAlign w:val="center"/>
          </w:tcPr>
          <w:p>
            <w:pPr>
              <w:widowControl/>
              <w:jc w:val="center"/>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b/>
                <w:bCs/>
                <w:color w:val="000000"/>
                <w:kern w:val="0"/>
                <w:sz w:val="14"/>
                <w:szCs w:val="14"/>
                <w:lang w:bidi="ar"/>
              </w:rPr>
              <w:t>031005</w:t>
            </w:r>
          </w:p>
        </w:tc>
        <w:tc>
          <w:tcPr>
            <w:tcW w:w="808" w:type="dxa"/>
            <w:vAlign w:val="center"/>
          </w:tcPr>
          <w:p>
            <w:pPr>
              <w:widowControl/>
              <w:jc w:val="center"/>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4"/>
                <w:szCs w:val="14"/>
                <w:lang w:bidi="ar"/>
              </w:rPr>
              <w:t>事业运行</w:t>
            </w:r>
          </w:p>
        </w:tc>
        <w:tc>
          <w:tcPr>
            <w:tcW w:w="674" w:type="dxa"/>
            <w:vAlign w:val="center"/>
          </w:tcPr>
          <w:p>
            <w:pPr>
              <w:widowControl/>
              <w:jc w:val="center"/>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b/>
                <w:bCs/>
                <w:color w:val="000000"/>
                <w:kern w:val="0"/>
                <w:sz w:val="14"/>
                <w:szCs w:val="14"/>
                <w:lang w:bidi="ar"/>
              </w:rPr>
              <w:t>689.48</w:t>
            </w:r>
          </w:p>
        </w:tc>
        <w:tc>
          <w:tcPr>
            <w:tcW w:w="547" w:type="dxa"/>
            <w:vAlign w:val="center"/>
          </w:tcPr>
          <w:p>
            <w:pPr>
              <w:widowControl/>
              <w:jc w:val="center"/>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b/>
                <w:bCs/>
                <w:color w:val="000000"/>
                <w:kern w:val="0"/>
                <w:sz w:val="14"/>
                <w:szCs w:val="14"/>
                <w:lang w:bidi="ar"/>
              </w:rPr>
              <w:t>9.27</w:t>
            </w:r>
          </w:p>
        </w:tc>
        <w:tc>
          <w:tcPr>
            <w:tcW w:w="618" w:type="dxa"/>
            <w:vAlign w:val="center"/>
          </w:tcPr>
          <w:p>
            <w:pPr>
              <w:widowControl/>
              <w:jc w:val="center"/>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b/>
                <w:bCs/>
                <w:color w:val="000000"/>
                <w:kern w:val="0"/>
                <w:sz w:val="14"/>
                <w:szCs w:val="14"/>
                <w:lang w:bidi="ar"/>
              </w:rPr>
              <w:t>2.00</w:t>
            </w:r>
          </w:p>
        </w:tc>
        <w:tc>
          <w:tcPr>
            <w:tcW w:w="564" w:type="dxa"/>
            <w:vAlign w:val="center"/>
          </w:tcPr>
          <w:p>
            <w:pPr>
              <w:widowControl/>
              <w:jc w:val="center"/>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b/>
                <w:bCs/>
                <w:color w:val="000000"/>
                <w:kern w:val="0"/>
                <w:sz w:val="14"/>
                <w:szCs w:val="14"/>
                <w:lang w:bidi="ar"/>
              </w:rPr>
              <w:t>2.00</w:t>
            </w:r>
          </w:p>
        </w:tc>
        <w:tc>
          <w:tcPr>
            <w:tcW w:w="565" w:type="dxa"/>
            <w:vAlign w:val="center"/>
          </w:tcPr>
          <w:p>
            <w:pPr>
              <w:widowControl/>
              <w:jc w:val="center"/>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b/>
                <w:bCs/>
                <w:color w:val="000000"/>
                <w:kern w:val="0"/>
                <w:sz w:val="14"/>
                <w:szCs w:val="14"/>
                <w:lang w:bidi="ar"/>
              </w:rPr>
              <w:t>30.00</w:t>
            </w:r>
          </w:p>
        </w:tc>
        <w:tc>
          <w:tcPr>
            <w:tcW w:w="547" w:type="dxa"/>
            <w:vAlign w:val="center"/>
          </w:tcPr>
          <w:p>
            <w:pPr>
              <w:widowControl/>
              <w:jc w:val="center"/>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b/>
                <w:bCs/>
                <w:color w:val="000000"/>
                <w:kern w:val="0"/>
                <w:sz w:val="14"/>
                <w:szCs w:val="14"/>
                <w:lang w:bidi="ar"/>
              </w:rPr>
              <w:t>3.00</w:t>
            </w:r>
          </w:p>
        </w:tc>
        <w:tc>
          <w:tcPr>
            <w:tcW w:w="459" w:type="dxa"/>
            <w:vAlign w:val="center"/>
          </w:tcPr>
          <w:p>
            <w:pPr>
              <w:jc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512" w:type="dxa"/>
            <w:vAlign w:val="center"/>
          </w:tcPr>
          <w:p>
            <w:pPr>
              <w:jc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582" w:type="dxa"/>
            <w:vAlign w:val="center"/>
          </w:tcPr>
          <w:p>
            <w:pPr>
              <w:widowControl/>
              <w:jc w:val="center"/>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b/>
                <w:bCs/>
                <w:color w:val="000000"/>
                <w:kern w:val="0"/>
                <w:sz w:val="14"/>
                <w:szCs w:val="14"/>
                <w:lang w:bidi="ar"/>
              </w:rPr>
              <w:t>3.00</w:t>
            </w:r>
          </w:p>
        </w:tc>
        <w:tc>
          <w:tcPr>
            <w:tcW w:w="583" w:type="dxa"/>
            <w:vAlign w:val="center"/>
          </w:tcPr>
          <w:p>
            <w:pPr>
              <w:widowControl/>
              <w:jc w:val="center"/>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b/>
                <w:bCs/>
                <w:color w:val="000000"/>
                <w:kern w:val="0"/>
                <w:sz w:val="14"/>
                <w:szCs w:val="14"/>
                <w:lang w:bidi="ar"/>
              </w:rPr>
              <w:t>71.16</w:t>
            </w:r>
          </w:p>
        </w:tc>
        <w:tc>
          <w:tcPr>
            <w:tcW w:w="344" w:type="dxa"/>
            <w:vAlign w:val="center"/>
          </w:tcPr>
          <w:p>
            <w:pPr>
              <w:jc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545" w:type="dxa"/>
            <w:vAlign w:val="center"/>
          </w:tcPr>
          <w:p>
            <w:pPr>
              <w:jc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311" w:type="dxa"/>
            <w:vAlign w:val="center"/>
          </w:tcPr>
          <w:p>
            <w:pPr>
              <w:jc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652" w:type="dxa"/>
            <w:vAlign w:val="center"/>
          </w:tcPr>
          <w:p>
            <w:pPr>
              <w:widowControl/>
              <w:jc w:val="center"/>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b/>
                <w:bCs/>
                <w:color w:val="000000"/>
                <w:kern w:val="0"/>
                <w:sz w:val="14"/>
                <w:szCs w:val="14"/>
                <w:lang w:bidi="ar"/>
              </w:rPr>
              <w:t>0.50</w:t>
            </w:r>
          </w:p>
        </w:tc>
        <w:tc>
          <w:tcPr>
            <w:tcW w:w="672" w:type="dxa"/>
            <w:vAlign w:val="center"/>
          </w:tcPr>
          <w:p>
            <w:pPr>
              <w:widowControl/>
              <w:jc w:val="center"/>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b/>
                <w:bCs/>
                <w:color w:val="000000"/>
                <w:kern w:val="0"/>
                <w:sz w:val="14"/>
                <w:szCs w:val="14"/>
                <w:lang w:bidi="ar"/>
              </w:rPr>
              <w:t>281.53</w:t>
            </w:r>
          </w:p>
        </w:tc>
        <w:tc>
          <w:tcPr>
            <w:tcW w:w="545" w:type="dxa"/>
            <w:vAlign w:val="center"/>
          </w:tcPr>
          <w:p>
            <w:pPr>
              <w:widowControl/>
              <w:jc w:val="center"/>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b/>
                <w:bCs/>
                <w:color w:val="000000"/>
                <w:kern w:val="0"/>
                <w:sz w:val="14"/>
                <w:szCs w:val="14"/>
                <w:lang w:bidi="ar"/>
              </w:rPr>
              <w:t>15.00</w:t>
            </w:r>
          </w:p>
        </w:tc>
        <w:tc>
          <w:tcPr>
            <w:tcW w:w="478" w:type="dxa"/>
            <w:vAlign w:val="center"/>
          </w:tcPr>
          <w:p>
            <w:pPr>
              <w:jc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613" w:type="dxa"/>
            <w:vAlign w:val="center"/>
          </w:tcPr>
          <w:p>
            <w:pPr>
              <w:widowControl/>
              <w:jc w:val="center"/>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b/>
                <w:bCs/>
                <w:color w:val="000000"/>
                <w:kern w:val="0"/>
                <w:sz w:val="14"/>
                <w:szCs w:val="14"/>
                <w:lang w:bidi="ar"/>
              </w:rPr>
              <w:t>9.50</w:t>
            </w:r>
          </w:p>
        </w:tc>
        <w:tc>
          <w:tcPr>
            <w:tcW w:w="546" w:type="dxa"/>
            <w:vAlign w:val="center"/>
          </w:tcPr>
          <w:p>
            <w:pPr>
              <w:widowControl/>
              <w:jc w:val="center"/>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b/>
                <w:bCs/>
                <w:color w:val="000000"/>
                <w:kern w:val="0"/>
                <w:sz w:val="14"/>
                <w:szCs w:val="14"/>
                <w:lang w:bidi="ar"/>
              </w:rPr>
              <w:t>6.00</w:t>
            </w:r>
          </w:p>
        </w:tc>
        <w:tc>
          <w:tcPr>
            <w:tcW w:w="429" w:type="dxa"/>
            <w:vAlign w:val="center"/>
          </w:tcPr>
          <w:p>
            <w:pPr>
              <w:jc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663" w:type="dxa"/>
            <w:vAlign w:val="center"/>
          </w:tcPr>
          <w:p>
            <w:pPr>
              <w:widowControl/>
              <w:jc w:val="center"/>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b/>
                <w:bCs/>
                <w:color w:val="000000"/>
                <w:kern w:val="0"/>
                <w:sz w:val="14"/>
                <w:szCs w:val="14"/>
                <w:lang w:bidi="ar"/>
              </w:rPr>
              <w:t>256.52</w:t>
            </w:r>
          </w:p>
        </w:tc>
      </w:tr>
    </w:tbl>
    <w:p>
      <w:pPr>
        <w:jc w:val="center"/>
        <w:rPr>
          <w:rFonts w:hint="default" w:ascii="方正小标宋简体" w:hAnsi="方正小标宋简体" w:eastAsia="方正小标宋简体" w:cs="方正小标宋简体"/>
          <w:color w:val="000000"/>
          <w:kern w:val="0"/>
          <w:sz w:val="30"/>
          <w:szCs w:val="30"/>
          <w:lang w:val="en-US" w:eastAsia="zh-CN" w:bidi="ar"/>
        </w:rPr>
      </w:pPr>
    </w:p>
    <w:p>
      <w:pPr>
        <w:jc w:val="center"/>
        <w:rPr>
          <w:rFonts w:hint="default" w:ascii="方正小标宋简体" w:hAnsi="方正小标宋简体" w:eastAsia="方正小标宋简体" w:cs="方正小标宋简体"/>
          <w:color w:val="000000"/>
          <w:kern w:val="0"/>
          <w:sz w:val="30"/>
          <w:szCs w:val="30"/>
          <w:lang w:val="en-US" w:eastAsia="zh-CN" w:bidi="ar"/>
        </w:rPr>
      </w:pPr>
    </w:p>
    <w:p>
      <w:pPr>
        <w:widowControl/>
        <w:jc w:val="right"/>
        <w:textAlignment w:val="center"/>
        <w:rPr>
          <w:rFonts w:ascii="仿宋_GB2312" w:hAnsi="宋体" w:eastAsia="仿宋_GB2312" w:cs="仿宋_GB2312"/>
          <w:b/>
          <w:bCs/>
          <w:color w:val="000000"/>
          <w:kern w:val="0"/>
          <w:sz w:val="16"/>
          <w:szCs w:val="16"/>
          <w:lang w:bidi="ar"/>
        </w:rPr>
      </w:pPr>
    </w:p>
    <w:p>
      <w:pPr>
        <w:widowControl/>
        <w:jc w:val="right"/>
        <w:textAlignment w:val="center"/>
        <w:rPr>
          <w:rFonts w:ascii="仿宋_GB2312" w:hAnsi="宋体" w:eastAsia="仿宋_GB2312" w:cs="仿宋_GB2312"/>
          <w:b/>
          <w:bCs/>
          <w:color w:val="000000"/>
          <w:kern w:val="0"/>
          <w:sz w:val="16"/>
          <w:szCs w:val="16"/>
          <w:lang w:bidi="ar"/>
        </w:rPr>
      </w:pPr>
      <w:r>
        <w:rPr>
          <w:rFonts w:ascii="仿宋_GB2312" w:hAnsi="宋体" w:eastAsia="仿宋_GB2312" w:cs="仿宋_GB2312"/>
          <w:b/>
          <w:bCs/>
          <w:color w:val="000000"/>
          <w:kern w:val="0"/>
          <w:sz w:val="16"/>
          <w:szCs w:val="16"/>
          <w:lang w:bidi="ar"/>
        </w:rPr>
        <w:t>预算14表</w:t>
      </w:r>
    </w:p>
    <w:p>
      <w:pPr>
        <w:jc w:val="center"/>
        <w:rPr>
          <w:rFonts w:ascii="方正小标宋简体" w:hAnsi="方正小标宋简体" w:eastAsia="方正小标宋简体" w:cs="方正小标宋简体"/>
          <w:color w:val="000000"/>
          <w:kern w:val="0"/>
          <w:sz w:val="30"/>
          <w:szCs w:val="30"/>
          <w:lang w:bidi="ar"/>
        </w:rPr>
      </w:pPr>
      <w:r>
        <w:rPr>
          <w:rFonts w:ascii="方正小标宋简体" w:hAnsi="方正小标宋简体" w:eastAsia="方正小标宋简体" w:cs="方正小标宋简体"/>
          <w:color w:val="000000"/>
          <w:kern w:val="0"/>
          <w:sz w:val="30"/>
          <w:szCs w:val="30"/>
          <w:lang w:bidi="ar"/>
        </w:rPr>
        <w:t>一般公共预算“三公”经费支出表</w:t>
      </w:r>
    </w:p>
    <w:p>
      <w:pPr>
        <w:jc w:val="left"/>
        <w:rPr>
          <w:rFonts w:ascii="仿宋_GB2312" w:hAnsi="宋体" w:eastAsia="仿宋_GB2312" w:cs="仿宋_GB2312"/>
          <w:b/>
          <w:bCs/>
          <w:color w:val="000000"/>
          <w:kern w:val="0"/>
          <w:sz w:val="16"/>
          <w:szCs w:val="16"/>
          <w:lang w:bidi="ar"/>
        </w:rPr>
      </w:pPr>
      <w:r>
        <w:rPr>
          <w:rFonts w:ascii="仿宋_GB2312" w:hAnsi="宋体" w:eastAsia="仿宋_GB2312" w:cs="仿宋_GB2312"/>
          <w:b/>
          <w:bCs/>
          <w:color w:val="000000"/>
          <w:kern w:val="0"/>
          <w:sz w:val="16"/>
          <w:szCs w:val="16"/>
          <w:lang w:bidi="ar"/>
        </w:rPr>
        <w:t>填报单位：湖南省直单位职工集中住宅区管理服务中心</w:t>
      </w:r>
      <w:r>
        <w:rPr>
          <w:rFonts w:hint="eastAsia" w:ascii="仿宋_GB2312" w:hAnsi="宋体" w:eastAsia="仿宋_GB2312" w:cs="仿宋_GB2312"/>
          <w:b/>
          <w:bCs/>
          <w:color w:val="000000"/>
          <w:kern w:val="0"/>
          <w:sz w:val="16"/>
          <w:szCs w:val="16"/>
          <w:lang w:val="en-US" w:eastAsia="zh-CN" w:bidi="ar"/>
        </w:rPr>
        <w:t xml:space="preserve">                                                                                                                </w:t>
      </w:r>
      <w:r>
        <w:rPr>
          <w:rFonts w:ascii="仿宋_GB2312" w:hAnsi="宋体" w:eastAsia="仿宋_GB2312" w:cs="仿宋_GB2312"/>
          <w:b/>
          <w:bCs/>
          <w:color w:val="000000"/>
          <w:kern w:val="0"/>
          <w:sz w:val="16"/>
          <w:szCs w:val="16"/>
          <w:lang w:bidi="ar"/>
        </w:rPr>
        <w:t>单位：万元</w:t>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771"/>
        <w:gridCol w:w="1772"/>
        <w:gridCol w:w="1772"/>
        <w:gridCol w:w="1678"/>
        <w:gridCol w:w="1854"/>
        <w:gridCol w:w="1784"/>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单位编码</w:t>
            </w:r>
          </w:p>
        </w:tc>
        <w:tc>
          <w:tcPr>
            <w:tcW w:w="1771"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单位名称</w:t>
            </w:r>
          </w:p>
        </w:tc>
        <w:tc>
          <w:tcPr>
            <w:tcW w:w="1772"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“三公”经费合计</w:t>
            </w:r>
          </w:p>
        </w:tc>
        <w:tc>
          <w:tcPr>
            <w:tcW w:w="1772"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因公出国（境）费</w:t>
            </w:r>
          </w:p>
        </w:tc>
        <w:tc>
          <w:tcPr>
            <w:tcW w:w="5316" w:type="dxa"/>
            <w:gridSpan w:val="3"/>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公务用车购置及运行费</w:t>
            </w:r>
          </w:p>
        </w:tc>
        <w:tc>
          <w:tcPr>
            <w:tcW w:w="1772"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 xml:space="preserve">公务接待费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1"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2"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2"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678"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小计</w:t>
            </w:r>
          </w:p>
        </w:tc>
        <w:tc>
          <w:tcPr>
            <w:tcW w:w="1854"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公务用车购置费</w:t>
            </w:r>
          </w:p>
        </w:tc>
        <w:tc>
          <w:tcPr>
            <w:tcW w:w="1784"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公务用车运行费</w:t>
            </w:r>
          </w:p>
        </w:tc>
        <w:tc>
          <w:tcPr>
            <w:tcW w:w="1772"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jc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1771" w:type="dxa"/>
            <w:vAlign w:val="center"/>
          </w:tcPr>
          <w:p>
            <w:pPr>
              <w:widowControl/>
              <w:jc w:val="center"/>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4"/>
                <w:szCs w:val="14"/>
                <w:lang w:bidi="ar"/>
              </w:rPr>
              <w:t>合计</w:t>
            </w:r>
          </w:p>
        </w:tc>
        <w:tc>
          <w:tcPr>
            <w:tcW w:w="1772" w:type="dxa"/>
            <w:vAlign w:val="center"/>
          </w:tcPr>
          <w:p>
            <w:pPr>
              <w:widowControl/>
              <w:jc w:val="center"/>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b/>
                <w:bCs/>
                <w:color w:val="000000"/>
                <w:kern w:val="0"/>
                <w:sz w:val="14"/>
                <w:szCs w:val="14"/>
                <w:lang w:bidi="ar"/>
              </w:rPr>
              <w:t>10.00</w:t>
            </w:r>
          </w:p>
        </w:tc>
        <w:tc>
          <w:tcPr>
            <w:tcW w:w="1772" w:type="dxa"/>
            <w:vAlign w:val="center"/>
          </w:tcPr>
          <w:p>
            <w:pPr>
              <w:jc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1678" w:type="dxa"/>
            <w:vAlign w:val="center"/>
          </w:tcPr>
          <w:p>
            <w:pPr>
              <w:widowControl/>
              <w:jc w:val="center"/>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b/>
                <w:bCs/>
                <w:color w:val="000000"/>
                <w:kern w:val="0"/>
                <w:sz w:val="14"/>
                <w:szCs w:val="14"/>
                <w:lang w:bidi="ar"/>
              </w:rPr>
              <w:t>9.50</w:t>
            </w:r>
          </w:p>
        </w:tc>
        <w:tc>
          <w:tcPr>
            <w:tcW w:w="1854" w:type="dxa"/>
            <w:vAlign w:val="center"/>
          </w:tcPr>
          <w:p>
            <w:pPr>
              <w:jc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1784" w:type="dxa"/>
            <w:vAlign w:val="center"/>
          </w:tcPr>
          <w:p>
            <w:pPr>
              <w:widowControl/>
              <w:jc w:val="center"/>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b/>
                <w:bCs/>
                <w:color w:val="000000"/>
                <w:kern w:val="0"/>
                <w:sz w:val="14"/>
                <w:szCs w:val="14"/>
                <w:lang w:bidi="ar"/>
              </w:rPr>
              <w:t>9.50</w:t>
            </w:r>
          </w:p>
        </w:tc>
        <w:tc>
          <w:tcPr>
            <w:tcW w:w="1772" w:type="dxa"/>
            <w:vAlign w:val="center"/>
          </w:tcPr>
          <w:p>
            <w:pPr>
              <w:widowControl/>
              <w:jc w:val="center"/>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b/>
                <w:bCs/>
                <w:color w:val="000000"/>
                <w:kern w:val="0"/>
                <w:sz w:val="14"/>
                <w:szCs w:val="14"/>
                <w:lang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1" w:type="dxa"/>
            <w:vAlign w:val="center"/>
          </w:tcPr>
          <w:p>
            <w:pPr>
              <w:widowControl/>
              <w:jc w:val="center"/>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b/>
                <w:bCs/>
                <w:color w:val="000000"/>
                <w:kern w:val="0"/>
                <w:sz w:val="14"/>
                <w:szCs w:val="14"/>
                <w:lang w:bidi="ar"/>
              </w:rPr>
              <w:t>031</w:t>
            </w:r>
          </w:p>
        </w:tc>
        <w:tc>
          <w:tcPr>
            <w:tcW w:w="1771" w:type="dxa"/>
            <w:vAlign w:val="center"/>
          </w:tcPr>
          <w:p>
            <w:pPr>
              <w:widowControl/>
              <w:jc w:val="center"/>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4"/>
                <w:szCs w:val="14"/>
                <w:lang w:bidi="ar"/>
              </w:rPr>
              <w:t>湖南省机关事务管理局</w:t>
            </w:r>
          </w:p>
        </w:tc>
        <w:tc>
          <w:tcPr>
            <w:tcW w:w="1772" w:type="dxa"/>
            <w:vAlign w:val="center"/>
          </w:tcPr>
          <w:p>
            <w:pPr>
              <w:widowControl/>
              <w:jc w:val="center"/>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b/>
                <w:bCs/>
                <w:color w:val="000000"/>
                <w:kern w:val="0"/>
                <w:sz w:val="14"/>
                <w:szCs w:val="14"/>
                <w:lang w:bidi="ar"/>
              </w:rPr>
              <w:t>10.00</w:t>
            </w:r>
          </w:p>
        </w:tc>
        <w:tc>
          <w:tcPr>
            <w:tcW w:w="1772" w:type="dxa"/>
            <w:vAlign w:val="center"/>
          </w:tcPr>
          <w:p>
            <w:pPr>
              <w:jc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1678" w:type="dxa"/>
            <w:vAlign w:val="center"/>
          </w:tcPr>
          <w:p>
            <w:pPr>
              <w:widowControl/>
              <w:jc w:val="center"/>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b/>
                <w:bCs/>
                <w:color w:val="000000"/>
                <w:kern w:val="0"/>
                <w:sz w:val="14"/>
                <w:szCs w:val="14"/>
                <w:lang w:bidi="ar"/>
              </w:rPr>
              <w:t>9.50</w:t>
            </w:r>
          </w:p>
        </w:tc>
        <w:tc>
          <w:tcPr>
            <w:tcW w:w="1854" w:type="dxa"/>
            <w:vAlign w:val="center"/>
          </w:tcPr>
          <w:p>
            <w:pPr>
              <w:jc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1784" w:type="dxa"/>
            <w:vAlign w:val="center"/>
          </w:tcPr>
          <w:p>
            <w:pPr>
              <w:widowControl/>
              <w:jc w:val="center"/>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b/>
                <w:bCs/>
                <w:color w:val="000000"/>
                <w:kern w:val="0"/>
                <w:sz w:val="14"/>
                <w:szCs w:val="14"/>
                <w:lang w:bidi="ar"/>
              </w:rPr>
              <w:t>9.50</w:t>
            </w:r>
          </w:p>
        </w:tc>
        <w:tc>
          <w:tcPr>
            <w:tcW w:w="1772" w:type="dxa"/>
            <w:vAlign w:val="center"/>
          </w:tcPr>
          <w:p>
            <w:pPr>
              <w:widowControl/>
              <w:jc w:val="center"/>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b/>
                <w:bCs/>
                <w:color w:val="000000"/>
                <w:kern w:val="0"/>
                <w:sz w:val="14"/>
                <w:szCs w:val="14"/>
                <w:lang w:bidi="ar"/>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widowControl/>
              <w:jc w:val="center"/>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b/>
                <w:bCs/>
                <w:color w:val="000000"/>
                <w:kern w:val="0"/>
                <w:sz w:val="14"/>
                <w:szCs w:val="14"/>
                <w:lang w:bidi="ar"/>
              </w:rPr>
              <w:t>031005</w:t>
            </w:r>
          </w:p>
        </w:tc>
        <w:tc>
          <w:tcPr>
            <w:tcW w:w="1771" w:type="dxa"/>
            <w:vAlign w:val="center"/>
          </w:tcPr>
          <w:p>
            <w:pPr>
              <w:widowControl/>
              <w:jc w:val="center"/>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4"/>
                <w:szCs w:val="14"/>
                <w:lang w:bidi="ar"/>
              </w:rPr>
              <w:t>湖南省直单位职工集中住宅区管理服务中心</w:t>
            </w:r>
          </w:p>
        </w:tc>
        <w:tc>
          <w:tcPr>
            <w:tcW w:w="1772" w:type="dxa"/>
            <w:vAlign w:val="center"/>
          </w:tcPr>
          <w:p>
            <w:pPr>
              <w:widowControl/>
              <w:jc w:val="center"/>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b/>
                <w:bCs/>
                <w:color w:val="000000"/>
                <w:kern w:val="0"/>
                <w:sz w:val="14"/>
                <w:szCs w:val="14"/>
                <w:lang w:bidi="ar"/>
              </w:rPr>
              <w:t>10.00</w:t>
            </w:r>
          </w:p>
        </w:tc>
        <w:tc>
          <w:tcPr>
            <w:tcW w:w="1772" w:type="dxa"/>
            <w:vAlign w:val="center"/>
          </w:tcPr>
          <w:p>
            <w:pPr>
              <w:jc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1678" w:type="dxa"/>
            <w:vAlign w:val="center"/>
          </w:tcPr>
          <w:p>
            <w:pPr>
              <w:widowControl/>
              <w:jc w:val="center"/>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b/>
                <w:bCs/>
                <w:color w:val="000000"/>
                <w:kern w:val="0"/>
                <w:sz w:val="14"/>
                <w:szCs w:val="14"/>
                <w:lang w:bidi="ar"/>
              </w:rPr>
              <w:t>9.50</w:t>
            </w:r>
          </w:p>
        </w:tc>
        <w:tc>
          <w:tcPr>
            <w:tcW w:w="1854" w:type="dxa"/>
            <w:vAlign w:val="center"/>
          </w:tcPr>
          <w:p>
            <w:pPr>
              <w:jc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1784" w:type="dxa"/>
            <w:vAlign w:val="center"/>
          </w:tcPr>
          <w:p>
            <w:pPr>
              <w:widowControl/>
              <w:jc w:val="center"/>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b/>
                <w:bCs/>
                <w:color w:val="000000"/>
                <w:kern w:val="0"/>
                <w:sz w:val="14"/>
                <w:szCs w:val="14"/>
                <w:lang w:bidi="ar"/>
              </w:rPr>
              <w:t>9.50</w:t>
            </w:r>
          </w:p>
        </w:tc>
        <w:tc>
          <w:tcPr>
            <w:tcW w:w="1772" w:type="dxa"/>
            <w:vAlign w:val="center"/>
          </w:tcPr>
          <w:p>
            <w:pPr>
              <w:widowControl/>
              <w:jc w:val="center"/>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b/>
                <w:bCs/>
                <w:color w:val="000000"/>
                <w:kern w:val="0"/>
                <w:sz w:val="14"/>
                <w:szCs w:val="14"/>
                <w:lang w:bidi="ar"/>
              </w:rPr>
              <w:t>0.50</w:t>
            </w:r>
          </w:p>
        </w:tc>
      </w:tr>
    </w:tbl>
    <w:p>
      <w:pPr>
        <w:jc w:val="center"/>
        <w:rPr>
          <w:rFonts w:hint="default" w:ascii="方正小标宋简体" w:hAnsi="方正小标宋简体" w:eastAsia="方正小标宋简体" w:cs="方正小标宋简体"/>
          <w:color w:val="000000"/>
          <w:kern w:val="0"/>
          <w:sz w:val="30"/>
          <w:szCs w:val="30"/>
          <w:lang w:val="en-US" w:eastAsia="zh-CN" w:bidi="ar"/>
        </w:rPr>
      </w:pPr>
    </w:p>
    <w:p>
      <w:pPr>
        <w:jc w:val="center"/>
        <w:rPr>
          <w:rFonts w:hint="default" w:ascii="方正小标宋简体" w:hAnsi="方正小标宋简体" w:eastAsia="方正小标宋简体" w:cs="方正小标宋简体"/>
          <w:color w:val="000000"/>
          <w:kern w:val="0"/>
          <w:sz w:val="30"/>
          <w:szCs w:val="30"/>
          <w:lang w:val="en-US" w:eastAsia="zh-CN" w:bidi="ar"/>
        </w:rPr>
      </w:pPr>
    </w:p>
    <w:p>
      <w:pPr>
        <w:jc w:val="center"/>
        <w:rPr>
          <w:rFonts w:hint="default" w:ascii="方正小标宋简体" w:hAnsi="方正小标宋简体" w:eastAsia="方正小标宋简体" w:cs="方正小标宋简体"/>
          <w:color w:val="000000"/>
          <w:kern w:val="0"/>
          <w:sz w:val="30"/>
          <w:szCs w:val="30"/>
          <w:lang w:val="en-US" w:eastAsia="zh-CN" w:bidi="ar"/>
        </w:rPr>
      </w:pPr>
    </w:p>
    <w:p>
      <w:pPr>
        <w:jc w:val="center"/>
        <w:rPr>
          <w:rFonts w:hint="default" w:ascii="方正小标宋简体" w:hAnsi="方正小标宋简体" w:eastAsia="方正小标宋简体" w:cs="方正小标宋简体"/>
          <w:color w:val="000000"/>
          <w:kern w:val="0"/>
          <w:sz w:val="30"/>
          <w:szCs w:val="30"/>
          <w:lang w:val="en-US" w:eastAsia="zh-CN" w:bidi="ar"/>
        </w:rPr>
      </w:pPr>
    </w:p>
    <w:p>
      <w:pPr>
        <w:jc w:val="center"/>
        <w:rPr>
          <w:rFonts w:hint="default" w:ascii="方正小标宋简体" w:hAnsi="方正小标宋简体" w:eastAsia="方正小标宋简体" w:cs="方正小标宋简体"/>
          <w:color w:val="000000"/>
          <w:kern w:val="0"/>
          <w:sz w:val="30"/>
          <w:szCs w:val="30"/>
          <w:lang w:val="en-US" w:eastAsia="zh-CN" w:bidi="ar"/>
        </w:rPr>
      </w:pPr>
    </w:p>
    <w:p>
      <w:pPr>
        <w:jc w:val="both"/>
        <w:rPr>
          <w:rFonts w:hint="default" w:ascii="方正小标宋简体" w:hAnsi="方正小标宋简体" w:eastAsia="方正小标宋简体" w:cs="方正小标宋简体"/>
          <w:color w:val="000000"/>
          <w:kern w:val="0"/>
          <w:sz w:val="30"/>
          <w:szCs w:val="30"/>
          <w:lang w:val="en-US" w:eastAsia="zh-CN" w:bidi="ar"/>
        </w:rPr>
      </w:pPr>
    </w:p>
    <w:p>
      <w:pPr>
        <w:jc w:val="both"/>
        <w:rPr>
          <w:rFonts w:hint="default" w:ascii="方正小标宋简体" w:hAnsi="方正小标宋简体" w:eastAsia="方正小标宋简体" w:cs="方正小标宋简体"/>
          <w:color w:val="000000"/>
          <w:kern w:val="0"/>
          <w:sz w:val="30"/>
          <w:szCs w:val="30"/>
          <w:lang w:val="en-US" w:eastAsia="zh-CN" w:bidi="ar"/>
        </w:rPr>
      </w:pPr>
    </w:p>
    <w:p>
      <w:pPr>
        <w:widowControl/>
        <w:jc w:val="right"/>
        <w:textAlignment w:val="center"/>
        <w:rPr>
          <w:rFonts w:ascii="仿宋_GB2312" w:hAnsi="宋体" w:eastAsia="仿宋_GB2312" w:cs="仿宋_GB2312"/>
          <w:b/>
          <w:bCs/>
          <w:color w:val="000000"/>
          <w:kern w:val="0"/>
          <w:sz w:val="16"/>
          <w:szCs w:val="16"/>
          <w:lang w:bidi="ar"/>
        </w:rPr>
      </w:pPr>
      <w:r>
        <w:rPr>
          <w:rFonts w:ascii="仿宋_GB2312" w:hAnsi="宋体" w:eastAsia="仿宋_GB2312" w:cs="仿宋_GB2312"/>
          <w:b/>
          <w:bCs/>
          <w:color w:val="000000"/>
          <w:kern w:val="0"/>
          <w:sz w:val="16"/>
          <w:szCs w:val="16"/>
          <w:lang w:bidi="ar"/>
        </w:rPr>
        <w:t>预算15表</w:t>
      </w:r>
    </w:p>
    <w:p>
      <w:pPr>
        <w:jc w:val="center"/>
        <w:rPr>
          <w:rFonts w:ascii="方正小标宋简体" w:hAnsi="方正小标宋简体" w:eastAsia="方正小标宋简体" w:cs="方正小标宋简体"/>
          <w:color w:val="000000"/>
          <w:kern w:val="0"/>
          <w:sz w:val="30"/>
          <w:szCs w:val="30"/>
          <w:lang w:bidi="ar"/>
        </w:rPr>
      </w:pPr>
      <w:r>
        <w:rPr>
          <w:rFonts w:ascii="方正小标宋简体" w:hAnsi="方正小标宋简体" w:eastAsia="方正小标宋简体" w:cs="方正小标宋简体"/>
          <w:color w:val="000000"/>
          <w:kern w:val="0"/>
          <w:sz w:val="30"/>
          <w:szCs w:val="30"/>
          <w:lang w:bidi="ar"/>
        </w:rPr>
        <w:t>政府性基金预算支出表</w:t>
      </w:r>
    </w:p>
    <w:p>
      <w:pPr>
        <w:jc w:val="left"/>
        <w:rPr>
          <w:rFonts w:ascii="仿宋_GB2312" w:hAnsi="宋体" w:eastAsia="仿宋_GB2312" w:cs="仿宋_GB2312"/>
          <w:b/>
          <w:bCs/>
          <w:color w:val="000000"/>
          <w:kern w:val="0"/>
          <w:sz w:val="16"/>
          <w:szCs w:val="16"/>
          <w:lang w:bidi="ar"/>
        </w:rPr>
      </w:pPr>
      <w:r>
        <w:rPr>
          <w:rFonts w:ascii="仿宋_GB2312" w:hAnsi="宋体" w:eastAsia="仿宋_GB2312" w:cs="仿宋_GB2312"/>
          <w:b/>
          <w:bCs/>
          <w:color w:val="000000"/>
          <w:kern w:val="0"/>
          <w:sz w:val="16"/>
          <w:szCs w:val="16"/>
          <w:lang w:bidi="ar"/>
        </w:rPr>
        <w:t>填报单位：湖南省直单位职工集中住宅区管理服务中心</w:t>
      </w:r>
      <w:r>
        <w:rPr>
          <w:rFonts w:hint="eastAsia" w:ascii="仿宋_GB2312" w:hAnsi="宋体" w:eastAsia="仿宋_GB2312" w:cs="仿宋_GB2312"/>
          <w:b/>
          <w:bCs/>
          <w:color w:val="000000"/>
          <w:kern w:val="0"/>
          <w:sz w:val="16"/>
          <w:szCs w:val="16"/>
          <w:lang w:val="en-US" w:eastAsia="zh-CN" w:bidi="ar"/>
        </w:rPr>
        <w:t xml:space="preserve">                                                                                                                </w:t>
      </w:r>
      <w:r>
        <w:rPr>
          <w:rFonts w:ascii="仿宋_GB2312" w:hAnsi="宋体" w:eastAsia="仿宋_GB2312" w:cs="仿宋_GB2312"/>
          <w:b/>
          <w:bCs/>
          <w:color w:val="000000"/>
          <w:kern w:val="0"/>
          <w:sz w:val="16"/>
          <w:szCs w:val="16"/>
          <w:lang w:bidi="ar"/>
        </w:rPr>
        <w:t>单位：万元</w:t>
      </w:r>
    </w:p>
    <w:tbl>
      <w:tblPr>
        <w:tblStyle w:val="7"/>
        <w:tblW w:w="13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771"/>
        <w:gridCol w:w="1476"/>
        <w:gridCol w:w="1477"/>
        <w:gridCol w:w="1477"/>
        <w:gridCol w:w="1477"/>
        <w:gridCol w:w="1477"/>
        <w:gridCol w:w="2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科目编码</w:t>
            </w:r>
          </w:p>
        </w:tc>
        <w:tc>
          <w:tcPr>
            <w:tcW w:w="1771"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科目名称</w:t>
            </w:r>
          </w:p>
        </w:tc>
        <w:tc>
          <w:tcPr>
            <w:tcW w:w="10057" w:type="dxa"/>
            <w:gridSpan w:val="6"/>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本年政府性基金预算支出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1" w:type="dxa"/>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476"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合计</w:t>
            </w:r>
          </w:p>
        </w:tc>
        <w:tc>
          <w:tcPr>
            <w:tcW w:w="5908" w:type="dxa"/>
            <w:gridSpan w:val="4"/>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基本支出</w:t>
            </w:r>
          </w:p>
        </w:tc>
        <w:tc>
          <w:tcPr>
            <w:tcW w:w="2673" w:type="dxa"/>
            <w:vAlign w:val="center"/>
          </w:tcPr>
          <w:p>
            <w:pPr>
              <w:widowControl/>
              <w:jc w:val="center"/>
              <w:textAlignment w:val="center"/>
            </w:pPr>
            <w:r>
              <w:rPr>
                <w:rFonts w:ascii="仿宋_GB2312" w:hAnsi="宋体" w:eastAsia="仿宋_GB2312" w:cs="仿宋_GB2312"/>
                <w:b/>
                <w:bCs/>
                <w:color w:val="000000"/>
                <w:kern w:val="0"/>
                <w:sz w:val="16"/>
                <w:szCs w:val="16"/>
                <w:lang w:bidi="ar"/>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1" w:type="dxa"/>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476"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477"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小计</w:t>
            </w:r>
          </w:p>
        </w:tc>
        <w:tc>
          <w:tcPr>
            <w:tcW w:w="2954" w:type="dxa"/>
            <w:gridSpan w:val="2"/>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人员经费</w:t>
            </w:r>
          </w:p>
        </w:tc>
        <w:tc>
          <w:tcPr>
            <w:tcW w:w="1477"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公用经费</w:t>
            </w:r>
          </w:p>
        </w:tc>
        <w:tc>
          <w:tcPr>
            <w:tcW w:w="267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1" w:type="dxa"/>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1" w:type="dxa"/>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476"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477" w:type="dxa"/>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477"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工资福利支出</w:t>
            </w:r>
          </w:p>
        </w:tc>
        <w:tc>
          <w:tcPr>
            <w:tcW w:w="1477"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对个人和家庭的补助</w:t>
            </w:r>
          </w:p>
        </w:tc>
        <w:tc>
          <w:tcPr>
            <w:tcW w:w="1477" w:type="dxa"/>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2673"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1"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4"/>
                <w:szCs w:val="14"/>
                <w:lang w:bidi="ar"/>
              </w:rPr>
              <w:t>合计</w:t>
            </w:r>
          </w:p>
        </w:tc>
        <w:tc>
          <w:tcPr>
            <w:tcW w:w="1476"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47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47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47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47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267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jc w:val="lef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1" w:type="dxa"/>
            <w:vAlign w:val="center"/>
          </w:tcPr>
          <w:p>
            <w:pPr>
              <w:jc w:val="lef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476"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47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47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47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47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267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jc w:val="lef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1" w:type="dxa"/>
            <w:vAlign w:val="center"/>
          </w:tcPr>
          <w:p>
            <w:pPr>
              <w:jc w:val="lef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476"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47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47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47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47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2673"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1" w:type="dxa"/>
            <w:vAlign w:val="center"/>
          </w:tcPr>
          <w:p>
            <w:pPr>
              <w:jc w:val="lef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1" w:type="dxa"/>
            <w:vAlign w:val="center"/>
          </w:tcPr>
          <w:p>
            <w:pPr>
              <w:jc w:val="lef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476"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47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477" w:type="dxa"/>
            <w:vAlign w:val="center"/>
          </w:tcPr>
          <w:p>
            <w:pPr>
              <w:jc w:val="righ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477" w:type="dxa"/>
            <w:vAlign w:val="center"/>
          </w:tcPr>
          <w:p>
            <w:pPr>
              <w:jc w:val="righ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477" w:type="dxa"/>
            <w:vAlign w:val="center"/>
          </w:tcPr>
          <w:p>
            <w:pPr>
              <w:jc w:val="righ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2673" w:type="dxa"/>
            <w:vAlign w:val="center"/>
          </w:tcPr>
          <w:p>
            <w:pPr>
              <w:jc w:val="right"/>
            </w:pPr>
          </w:p>
        </w:tc>
      </w:tr>
    </w:tbl>
    <w:p>
      <w:pPr>
        <w:pStyle w:val="3"/>
      </w:pPr>
      <w:r>
        <w:rPr>
          <w:rFonts w:hint="eastAsia"/>
        </w:rPr>
        <w:t>本单位无相关情况，故为空表</w:t>
      </w:r>
    </w:p>
    <w:p>
      <w:pPr>
        <w:jc w:val="center"/>
        <w:rPr>
          <w:rFonts w:hint="default" w:ascii="方正小标宋简体" w:hAnsi="方正小标宋简体" w:eastAsia="方正小标宋简体" w:cs="方正小标宋简体"/>
          <w:color w:val="000000"/>
          <w:kern w:val="0"/>
          <w:sz w:val="30"/>
          <w:szCs w:val="30"/>
          <w:lang w:val="en-US" w:eastAsia="zh-CN" w:bidi="ar"/>
        </w:rPr>
      </w:pPr>
    </w:p>
    <w:p>
      <w:pPr>
        <w:jc w:val="center"/>
        <w:rPr>
          <w:rFonts w:hint="default" w:ascii="方正小标宋简体" w:hAnsi="方正小标宋简体" w:eastAsia="方正小标宋简体" w:cs="方正小标宋简体"/>
          <w:color w:val="000000"/>
          <w:kern w:val="0"/>
          <w:sz w:val="30"/>
          <w:szCs w:val="30"/>
          <w:lang w:val="en-US" w:eastAsia="zh-CN" w:bidi="ar"/>
        </w:rPr>
      </w:pPr>
    </w:p>
    <w:p>
      <w:pPr>
        <w:widowControl/>
        <w:jc w:val="right"/>
        <w:textAlignment w:val="center"/>
        <w:rPr>
          <w:rFonts w:ascii="仿宋_GB2312" w:hAnsi="宋体" w:eastAsia="仿宋_GB2312" w:cs="仿宋_GB2312"/>
          <w:b/>
          <w:bCs/>
          <w:color w:val="000000"/>
          <w:kern w:val="0"/>
          <w:sz w:val="16"/>
          <w:szCs w:val="16"/>
          <w:lang w:bidi="ar"/>
        </w:rPr>
      </w:pPr>
      <w:r>
        <w:rPr>
          <w:rFonts w:ascii="仿宋_GB2312" w:hAnsi="宋体" w:eastAsia="仿宋_GB2312" w:cs="仿宋_GB2312"/>
          <w:b/>
          <w:bCs/>
          <w:color w:val="000000"/>
          <w:kern w:val="0"/>
          <w:sz w:val="16"/>
          <w:szCs w:val="16"/>
          <w:lang w:bidi="ar"/>
        </w:rPr>
        <w:t>预算16表</w:t>
      </w:r>
    </w:p>
    <w:p>
      <w:pPr>
        <w:jc w:val="center"/>
        <w:rPr>
          <w:rFonts w:ascii="方正小标宋简体" w:hAnsi="方正小标宋简体" w:eastAsia="方正小标宋简体" w:cs="方正小标宋简体"/>
          <w:color w:val="000000"/>
          <w:kern w:val="0"/>
          <w:sz w:val="30"/>
          <w:szCs w:val="30"/>
          <w:lang w:bidi="ar"/>
        </w:rPr>
      </w:pPr>
      <w:r>
        <w:rPr>
          <w:rFonts w:ascii="方正小标宋简体" w:hAnsi="方正小标宋简体" w:eastAsia="方正小标宋简体" w:cs="方正小标宋简体"/>
          <w:color w:val="000000"/>
          <w:kern w:val="0"/>
          <w:sz w:val="30"/>
          <w:szCs w:val="30"/>
          <w:lang w:bidi="ar"/>
        </w:rPr>
        <w:t>政府性基金预算支出分类汇总表（按政府预算经济分类）</w:t>
      </w:r>
    </w:p>
    <w:p>
      <w:pPr>
        <w:jc w:val="left"/>
        <w:rPr>
          <w:rFonts w:ascii="仿宋_GB2312" w:hAnsi="宋体" w:eastAsia="仿宋_GB2312" w:cs="仿宋_GB2312"/>
          <w:b/>
          <w:bCs/>
          <w:color w:val="000000"/>
          <w:kern w:val="0"/>
          <w:sz w:val="16"/>
          <w:szCs w:val="16"/>
          <w:lang w:bidi="ar"/>
        </w:rPr>
      </w:pPr>
      <w:r>
        <w:rPr>
          <w:rFonts w:ascii="仿宋_GB2312" w:hAnsi="宋体" w:eastAsia="仿宋_GB2312" w:cs="仿宋_GB2312"/>
          <w:b/>
          <w:bCs/>
          <w:color w:val="000000"/>
          <w:kern w:val="0"/>
          <w:sz w:val="16"/>
          <w:szCs w:val="16"/>
          <w:lang w:bidi="ar"/>
        </w:rPr>
        <w:t>填报单位：湖南省直单位职工集中住宅区管理服务中心</w:t>
      </w:r>
      <w:r>
        <w:rPr>
          <w:rFonts w:hint="eastAsia" w:ascii="仿宋_GB2312" w:hAnsi="宋体" w:eastAsia="仿宋_GB2312" w:cs="仿宋_GB2312"/>
          <w:b/>
          <w:bCs/>
          <w:color w:val="000000"/>
          <w:kern w:val="0"/>
          <w:sz w:val="16"/>
          <w:szCs w:val="16"/>
          <w:lang w:val="en-US" w:eastAsia="zh-CN" w:bidi="ar"/>
        </w:rPr>
        <w:t xml:space="preserve">                                                                                                                </w:t>
      </w:r>
      <w:r>
        <w:rPr>
          <w:rFonts w:ascii="仿宋_GB2312" w:hAnsi="宋体" w:eastAsia="仿宋_GB2312" w:cs="仿宋_GB2312"/>
          <w:b/>
          <w:bCs/>
          <w:color w:val="000000"/>
          <w:kern w:val="0"/>
          <w:sz w:val="16"/>
          <w:szCs w:val="16"/>
          <w:lang w:bidi="ar"/>
        </w:rPr>
        <w:t>单位：万元</w:t>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787"/>
        <w:gridCol w:w="787"/>
        <w:gridCol w:w="787"/>
        <w:gridCol w:w="787"/>
        <w:gridCol w:w="787"/>
        <w:gridCol w:w="787"/>
        <w:gridCol w:w="787"/>
        <w:gridCol w:w="787"/>
        <w:gridCol w:w="787"/>
        <w:gridCol w:w="788"/>
        <w:gridCol w:w="788"/>
        <w:gridCol w:w="788"/>
        <w:gridCol w:w="788"/>
        <w:gridCol w:w="788"/>
        <w:gridCol w:w="788"/>
        <w:gridCol w:w="788"/>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1" w:type="dxa"/>
            <w:gridSpan w:val="3"/>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功能科目</w:t>
            </w:r>
          </w:p>
        </w:tc>
        <w:tc>
          <w:tcPr>
            <w:tcW w:w="787"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单位代码</w:t>
            </w:r>
          </w:p>
        </w:tc>
        <w:tc>
          <w:tcPr>
            <w:tcW w:w="787"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单位名称（功能科目）</w:t>
            </w:r>
          </w:p>
        </w:tc>
        <w:tc>
          <w:tcPr>
            <w:tcW w:w="787"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总  计</w:t>
            </w:r>
          </w:p>
        </w:tc>
        <w:tc>
          <w:tcPr>
            <w:tcW w:w="787"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机关工资福利支出</w:t>
            </w:r>
          </w:p>
        </w:tc>
        <w:tc>
          <w:tcPr>
            <w:tcW w:w="787"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机关商品和服务支出</w:t>
            </w:r>
          </w:p>
        </w:tc>
        <w:tc>
          <w:tcPr>
            <w:tcW w:w="787"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机关资本性支出</w:t>
            </w:r>
          </w:p>
        </w:tc>
        <w:tc>
          <w:tcPr>
            <w:tcW w:w="787"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机关资本性支出(基本建设)</w:t>
            </w:r>
          </w:p>
        </w:tc>
        <w:tc>
          <w:tcPr>
            <w:tcW w:w="788"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对事业单位经常性补助</w:t>
            </w:r>
          </w:p>
        </w:tc>
        <w:tc>
          <w:tcPr>
            <w:tcW w:w="788"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对事业单位资本性补助</w:t>
            </w:r>
          </w:p>
        </w:tc>
        <w:tc>
          <w:tcPr>
            <w:tcW w:w="788"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对企业补助</w:t>
            </w:r>
          </w:p>
        </w:tc>
        <w:tc>
          <w:tcPr>
            <w:tcW w:w="788"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对企业资本性支出</w:t>
            </w:r>
          </w:p>
        </w:tc>
        <w:tc>
          <w:tcPr>
            <w:tcW w:w="788"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对个人和家庭的补助</w:t>
            </w:r>
          </w:p>
        </w:tc>
        <w:tc>
          <w:tcPr>
            <w:tcW w:w="788"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对社会保障基金补助</w:t>
            </w:r>
          </w:p>
        </w:tc>
        <w:tc>
          <w:tcPr>
            <w:tcW w:w="788"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债务利息及费用支出</w:t>
            </w:r>
          </w:p>
        </w:tc>
        <w:tc>
          <w:tcPr>
            <w:tcW w:w="788"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类</w:t>
            </w:r>
          </w:p>
        </w:tc>
        <w:tc>
          <w:tcPr>
            <w:tcW w:w="787"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款</w:t>
            </w:r>
          </w:p>
        </w:tc>
        <w:tc>
          <w:tcPr>
            <w:tcW w:w="787"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项</w:t>
            </w:r>
          </w:p>
        </w:tc>
        <w:tc>
          <w:tcPr>
            <w:tcW w:w="787"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7"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7"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7"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7"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7"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7"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8"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8"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8"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8"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8"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8"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8"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8"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7" w:type="dxa"/>
            <w:vAlign w:val="center"/>
          </w:tcPr>
          <w:p>
            <w:pPr>
              <w:widowControl/>
              <w:jc w:val="left"/>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4"/>
                <w:szCs w:val="14"/>
                <w:lang w:bidi="ar"/>
              </w:rPr>
              <w:t>合计</w:t>
            </w:r>
          </w:p>
        </w:tc>
        <w:tc>
          <w:tcPr>
            <w:tcW w:w="78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8"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8"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8"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8"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8"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8"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8"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8"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7" w:type="dxa"/>
            <w:vAlign w:val="center"/>
          </w:tcPr>
          <w:p>
            <w:pPr>
              <w:jc w:val="lef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7" w:type="dxa"/>
            <w:vAlign w:val="center"/>
          </w:tcPr>
          <w:p>
            <w:pPr>
              <w:jc w:val="lef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8"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8"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8"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8"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8"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8"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8"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8"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7" w:type="dxa"/>
            <w:vAlign w:val="center"/>
          </w:tcPr>
          <w:p>
            <w:pPr>
              <w:jc w:val="lef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7" w:type="dxa"/>
            <w:vAlign w:val="center"/>
          </w:tcPr>
          <w:p>
            <w:pPr>
              <w:jc w:val="lef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8"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8"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8"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8"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8"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8"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8"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8"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7" w:type="dxa"/>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7" w:type="dxa"/>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7" w:type="dxa"/>
            <w:vAlign w:val="center"/>
          </w:tcPr>
          <w:p>
            <w:pPr>
              <w:jc w:val="lef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8"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8"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8"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8"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8"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8"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8"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8"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r>
    </w:tbl>
    <w:p>
      <w:pPr>
        <w:pStyle w:val="3"/>
      </w:pPr>
      <w:r>
        <w:rPr>
          <w:rFonts w:hint="eastAsia"/>
        </w:rPr>
        <w:t>本单位无相关情况，故为空表</w:t>
      </w:r>
    </w:p>
    <w:p>
      <w:pPr>
        <w:jc w:val="center"/>
        <w:rPr>
          <w:rFonts w:hint="default" w:ascii="方正小标宋简体" w:hAnsi="方正小标宋简体" w:eastAsia="方正小标宋简体" w:cs="方正小标宋简体"/>
          <w:color w:val="000000"/>
          <w:kern w:val="0"/>
          <w:sz w:val="30"/>
          <w:szCs w:val="30"/>
          <w:lang w:val="en-US" w:eastAsia="zh-CN" w:bidi="ar"/>
        </w:rPr>
      </w:pPr>
    </w:p>
    <w:p>
      <w:pPr>
        <w:widowControl/>
        <w:jc w:val="both"/>
        <w:textAlignment w:val="center"/>
        <w:rPr>
          <w:rFonts w:ascii="仿宋_GB2312" w:hAnsi="宋体" w:eastAsia="仿宋_GB2312" w:cs="仿宋_GB2312"/>
          <w:b/>
          <w:bCs/>
          <w:color w:val="000000"/>
          <w:kern w:val="0"/>
          <w:sz w:val="16"/>
          <w:szCs w:val="16"/>
          <w:lang w:bidi="ar"/>
        </w:rPr>
      </w:pPr>
    </w:p>
    <w:p>
      <w:pPr>
        <w:widowControl/>
        <w:ind w:firstLine="13010" w:firstLineChars="8100"/>
        <w:jc w:val="both"/>
        <w:textAlignment w:val="center"/>
        <w:rPr>
          <w:rFonts w:ascii="仿宋_GB2312" w:hAnsi="宋体" w:eastAsia="仿宋_GB2312" w:cs="仿宋_GB2312"/>
          <w:b/>
          <w:bCs/>
          <w:color w:val="000000"/>
          <w:kern w:val="0"/>
          <w:sz w:val="16"/>
          <w:szCs w:val="16"/>
          <w:lang w:bidi="ar"/>
        </w:rPr>
      </w:pPr>
      <w:r>
        <w:rPr>
          <w:rFonts w:ascii="仿宋_GB2312" w:hAnsi="宋体" w:eastAsia="仿宋_GB2312" w:cs="仿宋_GB2312"/>
          <w:b/>
          <w:bCs/>
          <w:color w:val="000000"/>
          <w:kern w:val="0"/>
          <w:sz w:val="16"/>
          <w:szCs w:val="16"/>
          <w:lang w:bidi="ar"/>
        </w:rPr>
        <w:t>预算17表</w:t>
      </w:r>
    </w:p>
    <w:p>
      <w:pPr>
        <w:jc w:val="center"/>
        <w:rPr>
          <w:rFonts w:ascii="方正小标宋简体" w:hAnsi="方正小标宋简体" w:eastAsia="方正小标宋简体" w:cs="方正小标宋简体"/>
          <w:color w:val="000000"/>
          <w:kern w:val="0"/>
          <w:sz w:val="30"/>
          <w:szCs w:val="30"/>
          <w:lang w:bidi="ar"/>
        </w:rPr>
      </w:pPr>
      <w:r>
        <w:rPr>
          <w:rFonts w:ascii="方正小标宋简体" w:hAnsi="方正小标宋简体" w:eastAsia="方正小标宋简体" w:cs="方正小标宋简体"/>
          <w:color w:val="000000"/>
          <w:kern w:val="0"/>
          <w:sz w:val="30"/>
          <w:szCs w:val="30"/>
          <w:lang w:bidi="ar"/>
        </w:rPr>
        <w:t>政府性基金预算支出分类汇总表（按部门预算经济分类）</w:t>
      </w:r>
    </w:p>
    <w:p>
      <w:pPr>
        <w:jc w:val="left"/>
        <w:rPr>
          <w:rFonts w:ascii="仿宋_GB2312" w:hAnsi="宋体" w:eastAsia="仿宋_GB2312" w:cs="仿宋_GB2312"/>
          <w:b/>
          <w:bCs/>
          <w:color w:val="000000"/>
          <w:kern w:val="0"/>
          <w:sz w:val="16"/>
          <w:szCs w:val="16"/>
          <w:lang w:bidi="ar"/>
        </w:rPr>
      </w:pPr>
      <w:r>
        <w:rPr>
          <w:rFonts w:ascii="仿宋_GB2312" w:hAnsi="宋体" w:eastAsia="仿宋_GB2312" w:cs="仿宋_GB2312"/>
          <w:b/>
          <w:bCs/>
          <w:color w:val="000000"/>
          <w:kern w:val="0"/>
          <w:sz w:val="16"/>
          <w:szCs w:val="16"/>
          <w:lang w:bidi="ar"/>
        </w:rPr>
        <w:t>填报单位：湖南省直单位职工集中住宅区管理服务中心</w:t>
      </w:r>
      <w:r>
        <w:rPr>
          <w:rFonts w:hint="eastAsia" w:ascii="仿宋_GB2312" w:hAnsi="宋体" w:eastAsia="仿宋_GB2312" w:cs="仿宋_GB2312"/>
          <w:b/>
          <w:bCs/>
          <w:color w:val="000000"/>
          <w:kern w:val="0"/>
          <w:sz w:val="16"/>
          <w:szCs w:val="16"/>
          <w:lang w:val="en-US" w:eastAsia="zh-CN" w:bidi="ar"/>
        </w:rPr>
        <w:t xml:space="preserve">                                                                                                                </w:t>
      </w:r>
      <w:r>
        <w:rPr>
          <w:rFonts w:ascii="仿宋_GB2312" w:hAnsi="宋体" w:eastAsia="仿宋_GB2312" w:cs="仿宋_GB2312"/>
          <w:b/>
          <w:bCs/>
          <w:color w:val="000000"/>
          <w:kern w:val="0"/>
          <w:sz w:val="16"/>
          <w:szCs w:val="16"/>
          <w:lang w:bidi="ar"/>
        </w:rPr>
        <w:t>单位：万元</w:t>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635"/>
        <w:gridCol w:w="741"/>
        <w:gridCol w:w="880"/>
        <w:gridCol w:w="708"/>
        <w:gridCol w:w="708"/>
        <w:gridCol w:w="709"/>
        <w:gridCol w:w="709"/>
        <w:gridCol w:w="709"/>
        <w:gridCol w:w="709"/>
        <w:gridCol w:w="682"/>
        <w:gridCol w:w="682"/>
        <w:gridCol w:w="682"/>
        <w:gridCol w:w="682"/>
        <w:gridCol w:w="682"/>
        <w:gridCol w:w="682"/>
        <w:gridCol w:w="682"/>
        <w:gridCol w:w="682"/>
        <w:gridCol w:w="680"/>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2" w:type="dxa"/>
            <w:gridSpan w:val="3"/>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功能科目</w:t>
            </w:r>
          </w:p>
        </w:tc>
        <w:tc>
          <w:tcPr>
            <w:tcW w:w="880"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单位代码</w:t>
            </w:r>
          </w:p>
        </w:tc>
        <w:tc>
          <w:tcPr>
            <w:tcW w:w="708"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单位名称（功能科目）</w:t>
            </w:r>
          </w:p>
        </w:tc>
        <w:tc>
          <w:tcPr>
            <w:tcW w:w="708"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总  计</w:t>
            </w:r>
          </w:p>
        </w:tc>
        <w:tc>
          <w:tcPr>
            <w:tcW w:w="2836" w:type="dxa"/>
            <w:gridSpan w:val="4"/>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基本支出</w:t>
            </w:r>
          </w:p>
        </w:tc>
        <w:tc>
          <w:tcPr>
            <w:tcW w:w="7090" w:type="dxa"/>
            <w:gridSpan w:val="10"/>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类</w:t>
            </w:r>
          </w:p>
        </w:tc>
        <w:tc>
          <w:tcPr>
            <w:tcW w:w="635"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款</w:t>
            </w:r>
          </w:p>
        </w:tc>
        <w:tc>
          <w:tcPr>
            <w:tcW w:w="741"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项</w:t>
            </w:r>
          </w:p>
        </w:tc>
        <w:tc>
          <w:tcPr>
            <w:tcW w:w="880" w:type="dxa"/>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8" w:type="dxa"/>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8" w:type="dxa"/>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9"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合计</w:t>
            </w:r>
          </w:p>
        </w:tc>
        <w:tc>
          <w:tcPr>
            <w:tcW w:w="709"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工资福利支出</w:t>
            </w:r>
          </w:p>
        </w:tc>
        <w:tc>
          <w:tcPr>
            <w:tcW w:w="709"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一般商品和服务支出</w:t>
            </w:r>
          </w:p>
        </w:tc>
        <w:tc>
          <w:tcPr>
            <w:tcW w:w="709"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对个人和家庭的补助</w:t>
            </w:r>
          </w:p>
        </w:tc>
        <w:tc>
          <w:tcPr>
            <w:tcW w:w="682"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合计</w:t>
            </w:r>
          </w:p>
        </w:tc>
        <w:tc>
          <w:tcPr>
            <w:tcW w:w="682"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按项目管理的商品和服务支出</w:t>
            </w:r>
          </w:p>
        </w:tc>
        <w:tc>
          <w:tcPr>
            <w:tcW w:w="682"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按项目管理的对个人和家庭的补助</w:t>
            </w:r>
          </w:p>
        </w:tc>
        <w:tc>
          <w:tcPr>
            <w:tcW w:w="682"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债务利息及费用支出</w:t>
            </w:r>
          </w:p>
        </w:tc>
        <w:tc>
          <w:tcPr>
            <w:tcW w:w="682"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资本性支出（基本建设）</w:t>
            </w:r>
          </w:p>
        </w:tc>
        <w:tc>
          <w:tcPr>
            <w:tcW w:w="682"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资本性支出</w:t>
            </w:r>
          </w:p>
        </w:tc>
        <w:tc>
          <w:tcPr>
            <w:tcW w:w="682"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对企业补助（基本建设）</w:t>
            </w:r>
          </w:p>
        </w:tc>
        <w:tc>
          <w:tcPr>
            <w:tcW w:w="682"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对企业补助</w:t>
            </w:r>
          </w:p>
        </w:tc>
        <w:tc>
          <w:tcPr>
            <w:tcW w:w="680"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对社会保障基金补助</w:t>
            </w:r>
          </w:p>
        </w:tc>
        <w:tc>
          <w:tcPr>
            <w:tcW w:w="954"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635"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41"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880"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8" w:type="dxa"/>
            <w:vAlign w:val="center"/>
          </w:tcPr>
          <w:p>
            <w:pPr>
              <w:widowControl/>
              <w:jc w:val="left"/>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4"/>
                <w:szCs w:val="14"/>
                <w:lang w:bidi="ar"/>
              </w:rPr>
              <w:t>合计</w:t>
            </w:r>
          </w:p>
        </w:tc>
        <w:tc>
          <w:tcPr>
            <w:tcW w:w="708"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9"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9"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9"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9"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68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68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68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68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68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68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68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68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680"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954"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6"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635"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41"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880" w:type="dxa"/>
            <w:vAlign w:val="center"/>
          </w:tcPr>
          <w:p>
            <w:pPr>
              <w:jc w:val="lef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8" w:type="dxa"/>
            <w:vAlign w:val="center"/>
          </w:tcPr>
          <w:p>
            <w:pPr>
              <w:jc w:val="lef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8"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9"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9"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9"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9"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68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68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68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68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68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68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68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68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680"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954"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635"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41"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880" w:type="dxa"/>
            <w:vAlign w:val="center"/>
          </w:tcPr>
          <w:p>
            <w:pPr>
              <w:jc w:val="lef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8" w:type="dxa"/>
            <w:vAlign w:val="center"/>
          </w:tcPr>
          <w:p>
            <w:pPr>
              <w:jc w:val="lef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8"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9"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9"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9"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9"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68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68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68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68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68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68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68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68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680"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954"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6" w:type="dxa"/>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635" w:type="dxa"/>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41" w:type="dxa"/>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880" w:type="dxa"/>
            <w:vAlign w:val="center"/>
          </w:tcPr>
          <w:p>
            <w:pPr>
              <w:jc w:val="lef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8"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8" w:type="dxa"/>
            <w:vAlign w:val="center"/>
          </w:tcPr>
          <w:p>
            <w:pPr>
              <w:jc w:val="righ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9"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9"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9"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9"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68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68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68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68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68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68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68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68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680"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954"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r>
    </w:tbl>
    <w:p>
      <w:pPr>
        <w:pStyle w:val="3"/>
      </w:pPr>
      <w:r>
        <w:rPr>
          <w:rFonts w:hint="eastAsia"/>
        </w:rPr>
        <w:t>本单位无相关情况，故为空表</w:t>
      </w:r>
    </w:p>
    <w:p>
      <w:pPr>
        <w:widowControl/>
        <w:jc w:val="right"/>
        <w:textAlignment w:val="center"/>
        <w:rPr>
          <w:rFonts w:ascii="宋体" w:hAnsi="宋体" w:cs="宋体"/>
          <w:color w:val="000000"/>
          <w:sz w:val="18"/>
          <w:szCs w:val="18"/>
        </w:rPr>
      </w:pPr>
      <w:r>
        <w:rPr>
          <w:rFonts w:ascii="仿宋_GB2312" w:hAnsi="宋体" w:eastAsia="仿宋_GB2312" w:cs="仿宋_GB2312"/>
          <w:b/>
          <w:bCs/>
          <w:color w:val="000000"/>
          <w:kern w:val="0"/>
          <w:sz w:val="16"/>
          <w:szCs w:val="16"/>
          <w:lang w:bidi="ar"/>
        </w:rPr>
        <w:t>预算18表</w:t>
      </w:r>
    </w:p>
    <w:p>
      <w:pPr>
        <w:jc w:val="center"/>
        <w:rPr>
          <w:rFonts w:ascii="方正小标宋简体" w:hAnsi="方正小标宋简体" w:eastAsia="方正小标宋简体" w:cs="方正小标宋简体"/>
          <w:color w:val="000000"/>
          <w:kern w:val="0"/>
          <w:sz w:val="30"/>
          <w:szCs w:val="30"/>
          <w:lang w:bidi="ar"/>
        </w:rPr>
      </w:pPr>
      <w:r>
        <w:rPr>
          <w:rFonts w:ascii="方正小标宋简体" w:hAnsi="方正小标宋简体" w:eastAsia="方正小标宋简体" w:cs="方正小标宋简体"/>
          <w:color w:val="000000"/>
          <w:kern w:val="0"/>
          <w:sz w:val="30"/>
          <w:szCs w:val="30"/>
          <w:lang w:bidi="ar"/>
        </w:rPr>
        <w:t>国有资本经营预算支出表</w:t>
      </w:r>
    </w:p>
    <w:p>
      <w:pPr>
        <w:jc w:val="left"/>
        <w:rPr>
          <w:rFonts w:ascii="仿宋_GB2312" w:hAnsi="宋体" w:eastAsia="仿宋_GB2312" w:cs="仿宋_GB2312"/>
          <w:b/>
          <w:bCs/>
          <w:color w:val="000000"/>
          <w:kern w:val="0"/>
          <w:sz w:val="16"/>
          <w:szCs w:val="16"/>
          <w:lang w:bidi="ar"/>
        </w:rPr>
      </w:pPr>
      <w:r>
        <w:rPr>
          <w:rFonts w:ascii="仿宋_GB2312" w:hAnsi="宋体" w:eastAsia="仿宋_GB2312" w:cs="仿宋_GB2312"/>
          <w:b/>
          <w:bCs/>
          <w:color w:val="000000"/>
          <w:kern w:val="0"/>
          <w:sz w:val="16"/>
          <w:szCs w:val="16"/>
          <w:lang w:bidi="ar"/>
        </w:rPr>
        <w:t>填报单位：湖南省直单位职工集中住宅区管理服务中心</w:t>
      </w:r>
      <w:r>
        <w:rPr>
          <w:rFonts w:hint="eastAsia" w:ascii="仿宋_GB2312" w:hAnsi="宋体" w:eastAsia="仿宋_GB2312" w:cs="仿宋_GB2312"/>
          <w:b/>
          <w:bCs/>
          <w:color w:val="000000"/>
          <w:kern w:val="0"/>
          <w:sz w:val="16"/>
          <w:szCs w:val="16"/>
          <w:lang w:val="en-US" w:eastAsia="zh-CN" w:bidi="ar"/>
        </w:rPr>
        <w:t xml:space="preserve">                                                                                                                </w:t>
      </w:r>
      <w:r>
        <w:rPr>
          <w:rFonts w:ascii="仿宋_GB2312" w:hAnsi="宋体" w:eastAsia="仿宋_GB2312" w:cs="仿宋_GB2312"/>
          <w:b/>
          <w:bCs/>
          <w:color w:val="000000"/>
          <w:kern w:val="0"/>
          <w:sz w:val="16"/>
          <w:szCs w:val="16"/>
          <w:lang w:bidi="ar"/>
        </w:rPr>
        <w:t>单位：万元</w:t>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771"/>
        <w:gridCol w:w="1772"/>
        <w:gridCol w:w="1772"/>
        <w:gridCol w:w="1772"/>
        <w:gridCol w:w="1772"/>
        <w:gridCol w:w="1772"/>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科目编码</w:t>
            </w:r>
          </w:p>
        </w:tc>
        <w:tc>
          <w:tcPr>
            <w:tcW w:w="1771"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科目名称</w:t>
            </w:r>
          </w:p>
        </w:tc>
        <w:tc>
          <w:tcPr>
            <w:tcW w:w="10632" w:type="dxa"/>
            <w:gridSpan w:val="6"/>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本年国有资本经营预算支出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1"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2"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合计</w:t>
            </w:r>
          </w:p>
        </w:tc>
        <w:tc>
          <w:tcPr>
            <w:tcW w:w="7088" w:type="dxa"/>
            <w:gridSpan w:val="4"/>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基本支出</w:t>
            </w:r>
          </w:p>
        </w:tc>
        <w:tc>
          <w:tcPr>
            <w:tcW w:w="1772"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1"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2"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2"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小计</w:t>
            </w:r>
          </w:p>
        </w:tc>
        <w:tc>
          <w:tcPr>
            <w:tcW w:w="3544" w:type="dxa"/>
            <w:gridSpan w:val="2"/>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人员经费</w:t>
            </w:r>
          </w:p>
        </w:tc>
        <w:tc>
          <w:tcPr>
            <w:tcW w:w="1772"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公用经费</w:t>
            </w:r>
          </w:p>
        </w:tc>
        <w:tc>
          <w:tcPr>
            <w:tcW w:w="1772"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1"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1"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2"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2"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2"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工资福利支出</w:t>
            </w:r>
          </w:p>
        </w:tc>
        <w:tc>
          <w:tcPr>
            <w:tcW w:w="1772"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对个人和家庭的补助</w:t>
            </w:r>
          </w:p>
        </w:tc>
        <w:tc>
          <w:tcPr>
            <w:tcW w:w="1772"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2"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1"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4"/>
                <w:szCs w:val="14"/>
                <w:lang w:bidi="ar"/>
              </w:rPr>
              <w:t>合计</w:t>
            </w:r>
          </w:p>
        </w:tc>
        <w:tc>
          <w:tcPr>
            <w:tcW w:w="177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jc w:val="lef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1" w:type="dxa"/>
            <w:vAlign w:val="center"/>
          </w:tcPr>
          <w:p>
            <w:pPr>
              <w:jc w:val="lef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jc w:val="lef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1" w:type="dxa"/>
            <w:vAlign w:val="center"/>
          </w:tcPr>
          <w:p>
            <w:pPr>
              <w:jc w:val="lef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1" w:type="dxa"/>
            <w:vAlign w:val="center"/>
          </w:tcPr>
          <w:p>
            <w:pPr>
              <w:jc w:val="lef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1" w:type="dxa"/>
            <w:vAlign w:val="center"/>
          </w:tcPr>
          <w:p>
            <w:pPr>
              <w:jc w:val="lef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2" w:type="dxa"/>
            <w:vAlign w:val="center"/>
          </w:tcPr>
          <w:p>
            <w:pPr>
              <w:jc w:val="righ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2" w:type="dxa"/>
            <w:vAlign w:val="center"/>
          </w:tcPr>
          <w:p>
            <w:pPr>
              <w:jc w:val="righ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2" w:type="dxa"/>
            <w:vAlign w:val="center"/>
          </w:tcPr>
          <w:p>
            <w:pPr>
              <w:jc w:val="righ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2" w:type="dxa"/>
            <w:vAlign w:val="center"/>
          </w:tcPr>
          <w:p>
            <w:pPr>
              <w:jc w:val="right"/>
              <w:rPr>
                <w:rFonts w:hint="default" w:ascii="方正小标宋简体" w:hAnsi="方正小标宋简体" w:eastAsia="方正小标宋简体" w:cs="方正小标宋简体"/>
                <w:color w:val="000000"/>
                <w:kern w:val="0"/>
                <w:sz w:val="30"/>
                <w:szCs w:val="30"/>
                <w:vertAlign w:val="baseline"/>
                <w:lang w:val="en-US" w:eastAsia="zh-CN" w:bidi="ar"/>
              </w:rPr>
            </w:pPr>
          </w:p>
        </w:tc>
      </w:tr>
    </w:tbl>
    <w:p>
      <w:pPr>
        <w:pStyle w:val="3"/>
        <w:rPr>
          <w:rFonts w:hint="eastAsia"/>
        </w:rPr>
      </w:pPr>
      <w:r>
        <w:rPr>
          <w:rFonts w:hint="eastAsia"/>
        </w:rPr>
        <w:t>本单位无相关情况，故为空表</w:t>
      </w:r>
    </w:p>
    <w:p>
      <w:pPr>
        <w:jc w:val="center"/>
        <w:rPr>
          <w:rFonts w:hint="default" w:ascii="方正小标宋简体" w:hAnsi="方正小标宋简体" w:eastAsia="方正小标宋简体" w:cs="方正小标宋简体"/>
          <w:color w:val="000000"/>
          <w:kern w:val="0"/>
          <w:sz w:val="30"/>
          <w:szCs w:val="30"/>
          <w:lang w:val="en-US" w:eastAsia="zh-CN" w:bidi="ar"/>
        </w:rPr>
      </w:pPr>
    </w:p>
    <w:p>
      <w:pPr>
        <w:widowControl/>
        <w:jc w:val="right"/>
        <w:textAlignment w:val="center"/>
        <w:rPr>
          <w:rFonts w:ascii="仿宋_GB2312" w:hAnsi="宋体" w:eastAsia="仿宋_GB2312" w:cs="仿宋_GB2312"/>
          <w:b/>
          <w:bCs/>
          <w:color w:val="000000"/>
          <w:kern w:val="0"/>
          <w:sz w:val="16"/>
          <w:szCs w:val="16"/>
          <w:lang w:bidi="ar"/>
        </w:rPr>
      </w:pPr>
    </w:p>
    <w:p>
      <w:pPr>
        <w:widowControl/>
        <w:jc w:val="right"/>
        <w:textAlignment w:val="center"/>
        <w:rPr>
          <w:rFonts w:ascii="宋体" w:hAnsi="宋体" w:cs="宋体"/>
          <w:color w:val="000000"/>
          <w:sz w:val="18"/>
          <w:szCs w:val="18"/>
        </w:rPr>
      </w:pPr>
      <w:r>
        <w:rPr>
          <w:rFonts w:ascii="仿宋_GB2312" w:hAnsi="宋体" w:eastAsia="仿宋_GB2312" w:cs="仿宋_GB2312"/>
          <w:b/>
          <w:bCs/>
          <w:color w:val="000000"/>
          <w:kern w:val="0"/>
          <w:sz w:val="16"/>
          <w:szCs w:val="16"/>
          <w:lang w:bidi="ar"/>
        </w:rPr>
        <w:t>预算19表</w:t>
      </w:r>
    </w:p>
    <w:p>
      <w:pPr>
        <w:jc w:val="center"/>
        <w:rPr>
          <w:rFonts w:ascii="方正小标宋简体" w:hAnsi="方正小标宋简体" w:eastAsia="方正小标宋简体" w:cs="方正小标宋简体"/>
          <w:color w:val="000000"/>
          <w:kern w:val="0"/>
          <w:sz w:val="30"/>
          <w:szCs w:val="30"/>
          <w:lang w:bidi="ar"/>
        </w:rPr>
      </w:pPr>
      <w:r>
        <w:rPr>
          <w:rFonts w:ascii="方正小标宋简体" w:hAnsi="方正小标宋简体" w:eastAsia="方正小标宋简体" w:cs="方正小标宋简体"/>
          <w:color w:val="000000"/>
          <w:kern w:val="0"/>
          <w:sz w:val="30"/>
          <w:szCs w:val="30"/>
          <w:lang w:bidi="ar"/>
        </w:rPr>
        <w:t>财政专户管理资金预算支出表</w:t>
      </w:r>
    </w:p>
    <w:p>
      <w:pPr>
        <w:jc w:val="left"/>
        <w:rPr>
          <w:rFonts w:ascii="仿宋_GB2312" w:hAnsi="宋体" w:eastAsia="仿宋_GB2312" w:cs="仿宋_GB2312"/>
          <w:b/>
          <w:bCs/>
          <w:color w:val="000000"/>
          <w:kern w:val="0"/>
          <w:sz w:val="16"/>
          <w:szCs w:val="16"/>
          <w:lang w:bidi="ar"/>
        </w:rPr>
      </w:pPr>
      <w:r>
        <w:rPr>
          <w:rFonts w:ascii="仿宋_GB2312" w:hAnsi="宋体" w:eastAsia="仿宋_GB2312" w:cs="仿宋_GB2312"/>
          <w:b/>
          <w:bCs/>
          <w:color w:val="000000"/>
          <w:kern w:val="0"/>
          <w:sz w:val="16"/>
          <w:szCs w:val="16"/>
          <w:lang w:bidi="ar"/>
        </w:rPr>
        <w:t>填报单位：湖南省直单位职工集中住宅区管理服务中心</w:t>
      </w:r>
      <w:r>
        <w:rPr>
          <w:rFonts w:hint="eastAsia" w:ascii="仿宋_GB2312" w:hAnsi="宋体" w:eastAsia="仿宋_GB2312" w:cs="仿宋_GB2312"/>
          <w:b/>
          <w:bCs/>
          <w:color w:val="000000"/>
          <w:kern w:val="0"/>
          <w:sz w:val="16"/>
          <w:szCs w:val="16"/>
          <w:lang w:val="en-US" w:eastAsia="zh-CN" w:bidi="ar"/>
        </w:rPr>
        <w:t xml:space="preserve">                                                                                                                </w:t>
      </w:r>
      <w:r>
        <w:rPr>
          <w:rFonts w:ascii="仿宋_GB2312" w:hAnsi="宋体" w:eastAsia="仿宋_GB2312" w:cs="仿宋_GB2312"/>
          <w:b/>
          <w:bCs/>
          <w:color w:val="000000"/>
          <w:kern w:val="0"/>
          <w:sz w:val="16"/>
          <w:szCs w:val="16"/>
          <w:lang w:bidi="ar"/>
        </w:rPr>
        <w:t>单位：万元</w:t>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771"/>
        <w:gridCol w:w="1589"/>
        <w:gridCol w:w="1589"/>
        <w:gridCol w:w="1589"/>
        <w:gridCol w:w="1590"/>
        <w:gridCol w:w="1590"/>
        <w:gridCol w:w="2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科目编码</w:t>
            </w:r>
          </w:p>
        </w:tc>
        <w:tc>
          <w:tcPr>
            <w:tcW w:w="1771"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科目名称</w:t>
            </w:r>
          </w:p>
        </w:tc>
        <w:tc>
          <w:tcPr>
            <w:tcW w:w="10632" w:type="dxa"/>
            <w:gridSpan w:val="6"/>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本年财政专户管理资金支出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1"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589"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合计</w:t>
            </w:r>
          </w:p>
        </w:tc>
        <w:tc>
          <w:tcPr>
            <w:tcW w:w="6358" w:type="dxa"/>
            <w:gridSpan w:val="4"/>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基本支出</w:t>
            </w:r>
          </w:p>
        </w:tc>
        <w:tc>
          <w:tcPr>
            <w:tcW w:w="2685"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1"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589"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589"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小计</w:t>
            </w:r>
          </w:p>
        </w:tc>
        <w:tc>
          <w:tcPr>
            <w:tcW w:w="3179" w:type="dxa"/>
            <w:gridSpan w:val="2"/>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人员经费</w:t>
            </w:r>
          </w:p>
        </w:tc>
        <w:tc>
          <w:tcPr>
            <w:tcW w:w="1590"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公用经费</w:t>
            </w:r>
          </w:p>
        </w:tc>
        <w:tc>
          <w:tcPr>
            <w:tcW w:w="2685"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1"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1"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589"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589"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589"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工资福利支出</w:t>
            </w:r>
          </w:p>
        </w:tc>
        <w:tc>
          <w:tcPr>
            <w:tcW w:w="1590"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对个人和家庭的补助</w:t>
            </w:r>
          </w:p>
        </w:tc>
        <w:tc>
          <w:tcPr>
            <w:tcW w:w="1590"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2685"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1"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4"/>
                <w:szCs w:val="14"/>
                <w:lang w:bidi="ar"/>
              </w:rPr>
              <w:t>合计</w:t>
            </w:r>
          </w:p>
        </w:tc>
        <w:tc>
          <w:tcPr>
            <w:tcW w:w="1589"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589"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589"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590"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590"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2685"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jc w:val="lef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1" w:type="dxa"/>
            <w:vAlign w:val="center"/>
          </w:tcPr>
          <w:p>
            <w:pPr>
              <w:jc w:val="lef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589"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589"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589"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590"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590"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2685"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vAlign w:val="center"/>
          </w:tcPr>
          <w:p>
            <w:pPr>
              <w:jc w:val="lef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1" w:type="dxa"/>
            <w:vAlign w:val="center"/>
          </w:tcPr>
          <w:p>
            <w:pPr>
              <w:jc w:val="lef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589"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589"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589"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590"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590"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2685"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71" w:type="dxa"/>
            <w:vAlign w:val="center"/>
          </w:tcPr>
          <w:p>
            <w:pPr>
              <w:jc w:val="lef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771" w:type="dxa"/>
            <w:vAlign w:val="center"/>
          </w:tcPr>
          <w:p>
            <w:pPr>
              <w:jc w:val="lef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589"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589"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589" w:type="dxa"/>
            <w:vAlign w:val="center"/>
          </w:tcPr>
          <w:p>
            <w:pPr>
              <w:jc w:val="righ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590" w:type="dxa"/>
            <w:vAlign w:val="center"/>
          </w:tcPr>
          <w:p>
            <w:pPr>
              <w:jc w:val="righ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590" w:type="dxa"/>
            <w:vAlign w:val="center"/>
          </w:tcPr>
          <w:p>
            <w:pPr>
              <w:jc w:val="righ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2685" w:type="dxa"/>
            <w:vAlign w:val="center"/>
          </w:tcPr>
          <w:p>
            <w:pPr>
              <w:jc w:val="right"/>
              <w:rPr>
                <w:rFonts w:hint="default" w:ascii="方正小标宋简体" w:hAnsi="方正小标宋简体" w:eastAsia="方正小标宋简体" w:cs="方正小标宋简体"/>
                <w:color w:val="000000"/>
                <w:kern w:val="0"/>
                <w:sz w:val="30"/>
                <w:szCs w:val="30"/>
                <w:vertAlign w:val="baseline"/>
                <w:lang w:val="en-US" w:eastAsia="zh-CN" w:bidi="ar"/>
              </w:rPr>
            </w:pPr>
          </w:p>
        </w:tc>
      </w:tr>
    </w:tbl>
    <w:p>
      <w:pPr>
        <w:jc w:val="left"/>
        <w:rPr>
          <w:rFonts w:ascii="仿宋_GB2312" w:hAnsi="宋体" w:eastAsia="仿宋_GB2312" w:cs="仿宋_GB2312"/>
          <w:b/>
          <w:bCs/>
          <w:color w:val="000000"/>
          <w:kern w:val="0"/>
          <w:sz w:val="14"/>
          <w:szCs w:val="14"/>
          <w:lang w:bidi="ar"/>
        </w:rPr>
      </w:pPr>
      <w:r>
        <w:rPr>
          <w:rFonts w:ascii="仿宋_GB2312" w:hAnsi="宋体" w:eastAsia="仿宋_GB2312" w:cs="仿宋_GB2312"/>
          <w:b/>
          <w:bCs/>
          <w:color w:val="000000"/>
          <w:kern w:val="0"/>
          <w:sz w:val="14"/>
          <w:szCs w:val="14"/>
          <w:lang w:bidi="ar"/>
        </w:rPr>
        <w:t>注：本表指纳入专户管理的教育收入等收入。</w:t>
      </w:r>
    </w:p>
    <w:p>
      <w:pPr>
        <w:pStyle w:val="3"/>
        <w:rPr>
          <w:rFonts w:hint="eastAsia"/>
        </w:rPr>
      </w:pPr>
      <w:r>
        <w:rPr>
          <w:rFonts w:hint="eastAsia"/>
        </w:rPr>
        <w:t>本单位无相关情况，故为空表</w:t>
      </w:r>
    </w:p>
    <w:p>
      <w:pPr>
        <w:jc w:val="left"/>
        <w:rPr>
          <w:rFonts w:hint="default" w:ascii="仿宋_GB2312" w:hAnsi="宋体" w:eastAsia="仿宋_GB2312" w:cs="仿宋_GB2312"/>
          <w:b/>
          <w:bCs/>
          <w:color w:val="000000"/>
          <w:kern w:val="0"/>
          <w:sz w:val="14"/>
          <w:szCs w:val="14"/>
          <w:lang w:val="en-US" w:eastAsia="zh-CN" w:bidi="ar"/>
        </w:rPr>
      </w:pPr>
    </w:p>
    <w:p>
      <w:pPr>
        <w:jc w:val="left"/>
        <w:rPr>
          <w:rFonts w:hint="default" w:ascii="仿宋_GB2312" w:hAnsi="宋体" w:eastAsia="仿宋_GB2312" w:cs="仿宋_GB2312"/>
          <w:b/>
          <w:bCs/>
          <w:color w:val="000000"/>
          <w:kern w:val="0"/>
          <w:sz w:val="14"/>
          <w:szCs w:val="14"/>
          <w:lang w:val="en-US" w:eastAsia="zh-CN" w:bidi="ar"/>
        </w:rPr>
      </w:pPr>
    </w:p>
    <w:p>
      <w:pPr>
        <w:jc w:val="left"/>
        <w:rPr>
          <w:rFonts w:hint="default" w:ascii="仿宋_GB2312" w:hAnsi="宋体" w:eastAsia="仿宋_GB2312" w:cs="仿宋_GB2312"/>
          <w:b/>
          <w:bCs/>
          <w:color w:val="000000"/>
          <w:kern w:val="0"/>
          <w:sz w:val="14"/>
          <w:szCs w:val="14"/>
          <w:lang w:val="en-US" w:eastAsia="zh-CN" w:bidi="ar"/>
        </w:rPr>
      </w:pPr>
    </w:p>
    <w:p>
      <w:pPr>
        <w:jc w:val="left"/>
        <w:rPr>
          <w:rFonts w:hint="default" w:ascii="仿宋_GB2312" w:hAnsi="宋体" w:eastAsia="仿宋_GB2312" w:cs="仿宋_GB2312"/>
          <w:b/>
          <w:bCs/>
          <w:color w:val="000000"/>
          <w:kern w:val="0"/>
          <w:sz w:val="14"/>
          <w:szCs w:val="14"/>
          <w:lang w:val="en-US" w:eastAsia="zh-CN" w:bidi="ar"/>
        </w:rPr>
      </w:pPr>
    </w:p>
    <w:p>
      <w:pPr>
        <w:jc w:val="left"/>
        <w:rPr>
          <w:rFonts w:hint="default" w:ascii="仿宋_GB2312" w:hAnsi="宋体" w:eastAsia="仿宋_GB2312" w:cs="仿宋_GB2312"/>
          <w:b/>
          <w:bCs/>
          <w:color w:val="000000"/>
          <w:kern w:val="0"/>
          <w:sz w:val="14"/>
          <w:szCs w:val="14"/>
          <w:lang w:val="en-US" w:eastAsia="zh-CN" w:bidi="ar"/>
        </w:rPr>
      </w:pPr>
    </w:p>
    <w:p>
      <w:pPr>
        <w:widowControl/>
        <w:jc w:val="right"/>
        <w:textAlignment w:val="center"/>
        <w:rPr>
          <w:rFonts w:ascii="宋体" w:hAnsi="宋体" w:cs="宋体"/>
          <w:color w:val="000000"/>
          <w:sz w:val="18"/>
          <w:szCs w:val="18"/>
        </w:rPr>
      </w:pPr>
      <w:r>
        <w:rPr>
          <w:rFonts w:ascii="仿宋_GB2312" w:hAnsi="宋体" w:eastAsia="仿宋_GB2312" w:cs="仿宋_GB2312"/>
          <w:b/>
          <w:bCs/>
          <w:color w:val="000000"/>
          <w:kern w:val="0"/>
          <w:sz w:val="16"/>
          <w:szCs w:val="16"/>
          <w:lang w:bidi="ar"/>
        </w:rPr>
        <w:t>预算20表</w:t>
      </w:r>
    </w:p>
    <w:p>
      <w:pPr>
        <w:jc w:val="center"/>
        <w:rPr>
          <w:rFonts w:ascii="方正小标宋简体" w:hAnsi="方正小标宋简体" w:eastAsia="方正小标宋简体" w:cs="方正小标宋简体"/>
          <w:color w:val="000000"/>
          <w:kern w:val="0"/>
          <w:sz w:val="30"/>
          <w:szCs w:val="30"/>
          <w:lang w:bidi="ar"/>
        </w:rPr>
      </w:pPr>
      <w:r>
        <w:rPr>
          <w:rFonts w:ascii="方正小标宋简体" w:hAnsi="方正小标宋简体" w:eastAsia="方正小标宋简体" w:cs="方正小标宋简体"/>
          <w:color w:val="000000"/>
          <w:kern w:val="0"/>
          <w:sz w:val="30"/>
          <w:szCs w:val="30"/>
          <w:lang w:bidi="ar"/>
        </w:rPr>
        <w:t>省级专项资金预算汇总表</w:t>
      </w:r>
    </w:p>
    <w:p>
      <w:pPr>
        <w:jc w:val="left"/>
        <w:rPr>
          <w:rFonts w:ascii="仿宋_GB2312" w:hAnsi="宋体" w:eastAsia="仿宋_GB2312" w:cs="仿宋_GB2312"/>
          <w:b/>
          <w:bCs/>
          <w:color w:val="000000"/>
          <w:kern w:val="0"/>
          <w:sz w:val="16"/>
          <w:szCs w:val="16"/>
          <w:lang w:bidi="ar"/>
        </w:rPr>
      </w:pPr>
      <w:r>
        <w:rPr>
          <w:rFonts w:ascii="仿宋_GB2312" w:hAnsi="宋体" w:eastAsia="仿宋_GB2312" w:cs="仿宋_GB2312"/>
          <w:b/>
          <w:bCs/>
          <w:color w:val="000000"/>
          <w:kern w:val="0"/>
          <w:sz w:val="16"/>
          <w:szCs w:val="16"/>
          <w:lang w:bidi="ar"/>
        </w:rPr>
        <w:t>填报单位：湖南省直单位职工集中住宅区管理服务中心</w:t>
      </w:r>
      <w:r>
        <w:rPr>
          <w:rFonts w:hint="eastAsia" w:ascii="仿宋_GB2312" w:hAnsi="宋体" w:eastAsia="仿宋_GB2312" w:cs="仿宋_GB2312"/>
          <w:b/>
          <w:bCs/>
          <w:color w:val="000000"/>
          <w:kern w:val="0"/>
          <w:sz w:val="16"/>
          <w:szCs w:val="16"/>
          <w:lang w:val="en-US" w:eastAsia="zh-CN" w:bidi="ar"/>
        </w:rPr>
        <w:t xml:space="preserve">                                                                                                                </w:t>
      </w:r>
      <w:r>
        <w:rPr>
          <w:rFonts w:ascii="仿宋_GB2312" w:hAnsi="宋体" w:eastAsia="仿宋_GB2312" w:cs="仿宋_GB2312"/>
          <w:b/>
          <w:bCs/>
          <w:color w:val="000000"/>
          <w:kern w:val="0"/>
          <w:sz w:val="16"/>
          <w:szCs w:val="16"/>
          <w:lang w:bidi="ar"/>
        </w:rPr>
        <w:t>单位：万元</w:t>
      </w:r>
    </w:p>
    <w:tbl>
      <w:tblPr>
        <w:tblStyle w:val="7"/>
        <w:tblW w:w="14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7"/>
        <w:gridCol w:w="1177"/>
        <w:gridCol w:w="1498"/>
        <w:gridCol w:w="1051"/>
        <w:gridCol w:w="1253"/>
        <w:gridCol w:w="1154"/>
        <w:gridCol w:w="1152"/>
        <w:gridCol w:w="951"/>
        <w:gridCol w:w="1250"/>
        <w:gridCol w:w="1104"/>
        <w:gridCol w:w="1177"/>
        <w:gridCol w:w="1177"/>
        <w:gridCol w:w="1"/>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Pr>
        <w:tc>
          <w:tcPr>
            <w:tcW w:w="1177"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单位代码</w:t>
            </w:r>
          </w:p>
        </w:tc>
        <w:tc>
          <w:tcPr>
            <w:tcW w:w="1177"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单位名称（专项名称）</w:t>
            </w:r>
          </w:p>
        </w:tc>
        <w:tc>
          <w:tcPr>
            <w:tcW w:w="7059" w:type="dxa"/>
            <w:gridSpan w:val="6"/>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预算额度</w:t>
            </w:r>
          </w:p>
        </w:tc>
        <w:tc>
          <w:tcPr>
            <w:tcW w:w="2354" w:type="dxa"/>
            <w:gridSpan w:val="2"/>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预算编制方式</w:t>
            </w:r>
          </w:p>
        </w:tc>
        <w:tc>
          <w:tcPr>
            <w:tcW w:w="1177"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资金管理办法</w:t>
            </w:r>
          </w:p>
        </w:tc>
        <w:tc>
          <w:tcPr>
            <w:tcW w:w="1177"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分配办法</w:t>
            </w:r>
          </w:p>
        </w:tc>
        <w:tc>
          <w:tcPr>
            <w:tcW w:w="1" w:type="dxa"/>
            <w:vMerge w:val="restar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dxa"/>
        </w:trPr>
        <w:tc>
          <w:tcPr>
            <w:tcW w:w="1177"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177"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498"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 xml:space="preserve">总计  </w:t>
            </w:r>
          </w:p>
        </w:tc>
        <w:tc>
          <w:tcPr>
            <w:tcW w:w="3458" w:type="dxa"/>
            <w:gridSpan w:val="3"/>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一般公共预算</w:t>
            </w:r>
          </w:p>
        </w:tc>
        <w:tc>
          <w:tcPr>
            <w:tcW w:w="1152"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政府性基金</w:t>
            </w:r>
          </w:p>
        </w:tc>
        <w:tc>
          <w:tcPr>
            <w:tcW w:w="951"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国有资本经营预算</w:t>
            </w:r>
          </w:p>
        </w:tc>
        <w:tc>
          <w:tcPr>
            <w:tcW w:w="1250"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编入部门预算金额</w:t>
            </w:r>
          </w:p>
        </w:tc>
        <w:tc>
          <w:tcPr>
            <w:tcW w:w="1104"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财政代编金额</w:t>
            </w:r>
          </w:p>
        </w:tc>
        <w:tc>
          <w:tcPr>
            <w:tcW w:w="1177"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177"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177"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498"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051"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一般公共预算小计</w:t>
            </w:r>
          </w:p>
        </w:tc>
        <w:tc>
          <w:tcPr>
            <w:tcW w:w="1253"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经费拨款</w:t>
            </w:r>
          </w:p>
        </w:tc>
        <w:tc>
          <w:tcPr>
            <w:tcW w:w="1154"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纳入一般</w:t>
            </w:r>
            <w:r>
              <w:rPr>
                <w:rFonts w:ascii="仿宋_GB2312" w:hAnsi="宋体" w:eastAsia="仿宋_GB2312" w:cs="仿宋_GB2312"/>
                <w:b/>
                <w:bCs/>
                <w:color w:val="000000"/>
                <w:kern w:val="0"/>
                <w:sz w:val="16"/>
                <w:szCs w:val="16"/>
                <w:lang w:bidi="ar"/>
              </w:rPr>
              <w:br w:type="textWrapping"/>
            </w:r>
            <w:r>
              <w:rPr>
                <w:rFonts w:ascii="仿宋_GB2312" w:hAnsi="宋体" w:eastAsia="仿宋_GB2312" w:cs="仿宋_GB2312"/>
                <w:b/>
                <w:bCs/>
                <w:color w:val="000000"/>
                <w:kern w:val="0"/>
                <w:sz w:val="16"/>
                <w:szCs w:val="16"/>
                <w:lang w:bidi="ar"/>
              </w:rPr>
              <w:t>公共预算</w:t>
            </w:r>
            <w:r>
              <w:rPr>
                <w:rFonts w:ascii="仿宋_GB2312" w:hAnsi="宋体" w:eastAsia="仿宋_GB2312" w:cs="仿宋_GB2312"/>
                <w:b/>
                <w:bCs/>
                <w:color w:val="000000"/>
                <w:kern w:val="0"/>
                <w:sz w:val="16"/>
                <w:szCs w:val="16"/>
                <w:lang w:bidi="ar"/>
              </w:rPr>
              <w:br w:type="textWrapping"/>
            </w:r>
            <w:r>
              <w:rPr>
                <w:rFonts w:ascii="仿宋_GB2312" w:hAnsi="宋体" w:eastAsia="仿宋_GB2312" w:cs="仿宋_GB2312"/>
                <w:b/>
                <w:bCs/>
                <w:color w:val="000000"/>
                <w:kern w:val="0"/>
                <w:sz w:val="16"/>
                <w:szCs w:val="16"/>
                <w:lang w:bidi="ar"/>
              </w:rPr>
              <w:t>管理的非</w:t>
            </w:r>
            <w:r>
              <w:rPr>
                <w:rFonts w:ascii="仿宋_GB2312" w:hAnsi="宋体" w:eastAsia="仿宋_GB2312" w:cs="仿宋_GB2312"/>
                <w:b/>
                <w:bCs/>
                <w:color w:val="000000"/>
                <w:kern w:val="0"/>
                <w:sz w:val="16"/>
                <w:szCs w:val="16"/>
                <w:lang w:bidi="ar"/>
              </w:rPr>
              <w:br w:type="textWrapping"/>
            </w:r>
            <w:r>
              <w:rPr>
                <w:rFonts w:ascii="仿宋_GB2312" w:hAnsi="宋体" w:eastAsia="仿宋_GB2312" w:cs="仿宋_GB2312"/>
                <w:b/>
                <w:bCs/>
                <w:color w:val="000000"/>
                <w:kern w:val="0"/>
                <w:sz w:val="16"/>
                <w:szCs w:val="16"/>
                <w:lang w:bidi="ar"/>
              </w:rPr>
              <w:t>税收入</w:t>
            </w:r>
          </w:p>
        </w:tc>
        <w:tc>
          <w:tcPr>
            <w:tcW w:w="1152"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951"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250"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104"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177"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177"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3" w:type="dxa"/>
            <w:gridSpan w:val="2"/>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177" w:type="dxa"/>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498"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051"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253"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154"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15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951"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250"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104"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17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17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3"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jc w:val="lef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177" w:type="dxa"/>
            <w:vAlign w:val="center"/>
          </w:tcPr>
          <w:p>
            <w:pPr>
              <w:jc w:val="lef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498"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051"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253"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154"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15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951"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250"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104"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17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17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3" w:type="dxa"/>
            <w:gridSpan w:val="2"/>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jc w:val="lef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177" w:type="dxa"/>
            <w:vAlign w:val="center"/>
          </w:tcPr>
          <w:p>
            <w:pPr>
              <w:jc w:val="lef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498"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051"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253"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154"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15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951"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250"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104"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17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17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3" w:type="dxa"/>
            <w:gridSpan w:val="2"/>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jc w:val="lef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177" w:type="dxa"/>
            <w:vAlign w:val="center"/>
          </w:tcPr>
          <w:p>
            <w:pPr>
              <w:jc w:val="lef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498"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051"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253"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154"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152"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951"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250"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104"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17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17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3" w:type="dxa"/>
            <w:gridSpan w:val="2"/>
            <w:vAlign w:val="center"/>
          </w:tcPr>
          <w:p>
            <w:pPr>
              <w:jc w:val="left"/>
            </w:pPr>
          </w:p>
        </w:tc>
      </w:tr>
    </w:tbl>
    <w:p>
      <w:pPr>
        <w:jc w:val="left"/>
        <w:rPr>
          <w:rFonts w:ascii="仿宋_GB2312" w:hAnsi="宋体" w:eastAsia="仿宋_GB2312" w:cs="仿宋_GB2312"/>
          <w:b/>
          <w:bCs/>
          <w:color w:val="000000"/>
          <w:kern w:val="0"/>
          <w:sz w:val="14"/>
          <w:szCs w:val="14"/>
          <w:lang w:bidi="ar"/>
        </w:rPr>
      </w:pPr>
      <w:r>
        <w:rPr>
          <w:rFonts w:ascii="仿宋_GB2312" w:hAnsi="宋体" w:eastAsia="仿宋_GB2312" w:cs="仿宋_GB2312"/>
          <w:b/>
          <w:bCs/>
          <w:color w:val="000000"/>
          <w:kern w:val="0"/>
          <w:sz w:val="14"/>
          <w:szCs w:val="14"/>
          <w:lang w:bidi="ar"/>
        </w:rPr>
        <w:t>备注：本表中省级专项资金反映全貌，包括细化列入部门预算金额和列入代编预算金额。</w:t>
      </w:r>
    </w:p>
    <w:p>
      <w:pPr>
        <w:pStyle w:val="3"/>
      </w:pPr>
      <w:r>
        <w:rPr>
          <w:rFonts w:hint="eastAsia"/>
        </w:rPr>
        <w:t>本单位无相关情况，故为空表</w:t>
      </w:r>
    </w:p>
    <w:p>
      <w:pPr>
        <w:jc w:val="left"/>
        <w:rPr>
          <w:rFonts w:hint="default" w:ascii="仿宋_GB2312" w:hAnsi="宋体" w:eastAsia="仿宋_GB2312" w:cs="仿宋_GB2312"/>
          <w:b/>
          <w:bCs/>
          <w:color w:val="000000"/>
          <w:kern w:val="0"/>
          <w:sz w:val="14"/>
          <w:szCs w:val="14"/>
          <w:lang w:val="en-US" w:eastAsia="zh-CN" w:bidi="ar"/>
        </w:rPr>
      </w:pPr>
    </w:p>
    <w:p>
      <w:pPr>
        <w:jc w:val="left"/>
        <w:rPr>
          <w:rFonts w:hint="default" w:ascii="仿宋_GB2312" w:hAnsi="宋体" w:eastAsia="仿宋_GB2312" w:cs="仿宋_GB2312"/>
          <w:b/>
          <w:bCs/>
          <w:color w:val="000000"/>
          <w:kern w:val="0"/>
          <w:sz w:val="14"/>
          <w:szCs w:val="14"/>
          <w:lang w:val="en-US" w:eastAsia="zh-CN" w:bidi="ar"/>
        </w:rPr>
      </w:pPr>
    </w:p>
    <w:p>
      <w:pPr>
        <w:jc w:val="left"/>
        <w:rPr>
          <w:rFonts w:hint="default" w:ascii="仿宋_GB2312" w:hAnsi="宋体" w:eastAsia="仿宋_GB2312" w:cs="仿宋_GB2312"/>
          <w:b/>
          <w:bCs/>
          <w:color w:val="000000"/>
          <w:kern w:val="0"/>
          <w:sz w:val="14"/>
          <w:szCs w:val="14"/>
          <w:lang w:val="en-US" w:eastAsia="zh-CN" w:bidi="ar"/>
        </w:rPr>
      </w:pPr>
    </w:p>
    <w:p>
      <w:pPr>
        <w:jc w:val="left"/>
        <w:rPr>
          <w:rFonts w:hint="default" w:ascii="仿宋_GB2312" w:hAnsi="宋体" w:eastAsia="仿宋_GB2312" w:cs="仿宋_GB2312"/>
          <w:b/>
          <w:bCs/>
          <w:color w:val="000000"/>
          <w:kern w:val="0"/>
          <w:sz w:val="14"/>
          <w:szCs w:val="14"/>
          <w:lang w:val="en-US" w:eastAsia="zh-CN" w:bidi="ar"/>
        </w:rPr>
      </w:pPr>
    </w:p>
    <w:p>
      <w:pPr>
        <w:widowControl/>
        <w:jc w:val="right"/>
        <w:textAlignment w:val="center"/>
        <w:rPr>
          <w:rFonts w:ascii="宋体" w:hAnsi="宋体" w:cs="宋体"/>
          <w:color w:val="000000"/>
          <w:sz w:val="18"/>
          <w:szCs w:val="18"/>
        </w:rPr>
      </w:pPr>
      <w:r>
        <w:rPr>
          <w:rFonts w:ascii="仿宋_GB2312" w:hAnsi="宋体" w:eastAsia="仿宋_GB2312" w:cs="仿宋_GB2312"/>
          <w:b/>
          <w:bCs/>
          <w:color w:val="000000"/>
          <w:kern w:val="0"/>
          <w:sz w:val="16"/>
          <w:szCs w:val="16"/>
          <w:lang w:bidi="ar"/>
        </w:rPr>
        <w:t>预算21表</w:t>
      </w:r>
    </w:p>
    <w:p>
      <w:pPr>
        <w:jc w:val="center"/>
        <w:rPr>
          <w:rFonts w:ascii="方正小标宋简体" w:hAnsi="方正小标宋简体" w:eastAsia="方正小标宋简体" w:cs="方正小标宋简体"/>
          <w:color w:val="000000"/>
          <w:kern w:val="0"/>
          <w:sz w:val="30"/>
          <w:szCs w:val="30"/>
          <w:lang w:bidi="ar"/>
        </w:rPr>
      </w:pPr>
      <w:r>
        <w:rPr>
          <w:rFonts w:ascii="方正小标宋简体" w:hAnsi="方正小标宋简体" w:eastAsia="方正小标宋简体" w:cs="方正小标宋简体"/>
          <w:color w:val="000000"/>
          <w:kern w:val="0"/>
          <w:sz w:val="30"/>
          <w:szCs w:val="30"/>
          <w:lang w:bidi="ar"/>
        </w:rPr>
        <w:t>省级专项资金绩效目标表</w:t>
      </w:r>
    </w:p>
    <w:p>
      <w:pPr>
        <w:jc w:val="left"/>
        <w:rPr>
          <w:rFonts w:ascii="仿宋_GB2312" w:hAnsi="宋体" w:eastAsia="仿宋_GB2312" w:cs="仿宋_GB2312"/>
          <w:b/>
          <w:bCs/>
          <w:color w:val="000000"/>
          <w:kern w:val="0"/>
          <w:sz w:val="16"/>
          <w:szCs w:val="16"/>
          <w:lang w:bidi="ar"/>
        </w:rPr>
      </w:pPr>
      <w:r>
        <w:rPr>
          <w:rFonts w:ascii="仿宋_GB2312" w:hAnsi="宋体" w:eastAsia="仿宋_GB2312" w:cs="仿宋_GB2312"/>
          <w:b/>
          <w:bCs/>
          <w:color w:val="000000"/>
          <w:kern w:val="0"/>
          <w:sz w:val="16"/>
          <w:szCs w:val="16"/>
          <w:lang w:bidi="ar"/>
        </w:rPr>
        <w:t>填报单位：湖南省直单位职工集中住宅区管理服务中心</w:t>
      </w:r>
      <w:r>
        <w:rPr>
          <w:rFonts w:hint="eastAsia" w:ascii="仿宋_GB2312" w:hAnsi="宋体" w:eastAsia="仿宋_GB2312" w:cs="仿宋_GB2312"/>
          <w:b/>
          <w:bCs/>
          <w:color w:val="000000"/>
          <w:kern w:val="0"/>
          <w:sz w:val="16"/>
          <w:szCs w:val="16"/>
          <w:lang w:val="en-US" w:eastAsia="zh-CN" w:bidi="ar"/>
        </w:rPr>
        <w:t xml:space="preserve">                                                                                                                </w:t>
      </w:r>
      <w:r>
        <w:rPr>
          <w:rFonts w:ascii="仿宋_GB2312" w:hAnsi="宋体" w:eastAsia="仿宋_GB2312" w:cs="仿宋_GB2312"/>
          <w:b/>
          <w:bCs/>
          <w:color w:val="000000"/>
          <w:kern w:val="0"/>
          <w:sz w:val="16"/>
          <w:szCs w:val="16"/>
          <w:lang w:bidi="ar"/>
        </w:rPr>
        <w:t>单位：万元</w:t>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746"/>
        <w:gridCol w:w="746"/>
        <w:gridCol w:w="746"/>
        <w:gridCol w:w="746"/>
        <w:gridCol w:w="746"/>
        <w:gridCol w:w="746"/>
        <w:gridCol w:w="746"/>
        <w:gridCol w:w="707"/>
        <w:gridCol w:w="707"/>
        <w:gridCol w:w="707"/>
        <w:gridCol w:w="707"/>
        <w:gridCol w:w="707"/>
        <w:gridCol w:w="707"/>
        <w:gridCol w:w="707"/>
        <w:gridCol w:w="707"/>
        <w:gridCol w:w="707"/>
        <w:gridCol w:w="708"/>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部门代码</w:t>
            </w:r>
          </w:p>
        </w:tc>
        <w:tc>
          <w:tcPr>
            <w:tcW w:w="746"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单位（专项）名称</w:t>
            </w:r>
          </w:p>
        </w:tc>
        <w:tc>
          <w:tcPr>
            <w:tcW w:w="746"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支出方向</w:t>
            </w:r>
          </w:p>
        </w:tc>
        <w:tc>
          <w:tcPr>
            <w:tcW w:w="746"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资金总额</w:t>
            </w:r>
          </w:p>
        </w:tc>
        <w:tc>
          <w:tcPr>
            <w:tcW w:w="1492" w:type="dxa"/>
            <w:gridSpan w:val="2"/>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资金投向</w:t>
            </w:r>
          </w:p>
        </w:tc>
        <w:tc>
          <w:tcPr>
            <w:tcW w:w="746"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实施期绩效目标</w:t>
            </w:r>
          </w:p>
        </w:tc>
        <w:tc>
          <w:tcPr>
            <w:tcW w:w="746"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年度绩效目标</w:t>
            </w:r>
          </w:p>
        </w:tc>
        <w:tc>
          <w:tcPr>
            <w:tcW w:w="8206" w:type="dxa"/>
            <w:gridSpan w:val="11"/>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绩效指标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46"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46"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46"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46"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省级支出</w:t>
            </w:r>
          </w:p>
        </w:tc>
        <w:tc>
          <w:tcPr>
            <w:tcW w:w="746"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对市县专项转移支付</w:t>
            </w:r>
          </w:p>
        </w:tc>
        <w:tc>
          <w:tcPr>
            <w:tcW w:w="746"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46"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2121" w:type="dxa"/>
            <w:gridSpan w:val="3"/>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成本指标</w:t>
            </w:r>
          </w:p>
        </w:tc>
        <w:tc>
          <w:tcPr>
            <w:tcW w:w="2121" w:type="dxa"/>
            <w:gridSpan w:val="3"/>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产出指标</w:t>
            </w:r>
          </w:p>
        </w:tc>
        <w:tc>
          <w:tcPr>
            <w:tcW w:w="2829" w:type="dxa"/>
            <w:gridSpan w:val="4"/>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效益指标</w:t>
            </w:r>
          </w:p>
        </w:tc>
        <w:tc>
          <w:tcPr>
            <w:tcW w:w="1135"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满意度指标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46"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46"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46"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46"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46"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46" w:type="dxa"/>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46" w:type="dxa"/>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7"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经济成本指标</w:t>
            </w:r>
          </w:p>
        </w:tc>
        <w:tc>
          <w:tcPr>
            <w:tcW w:w="707"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社会成本指标</w:t>
            </w:r>
          </w:p>
        </w:tc>
        <w:tc>
          <w:tcPr>
            <w:tcW w:w="707"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生态环境成本指标</w:t>
            </w:r>
          </w:p>
        </w:tc>
        <w:tc>
          <w:tcPr>
            <w:tcW w:w="707"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数量指标</w:t>
            </w:r>
          </w:p>
        </w:tc>
        <w:tc>
          <w:tcPr>
            <w:tcW w:w="707"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质量指标</w:t>
            </w:r>
          </w:p>
        </w:tc>
        <w:tc>
          <w:tcPr>
            <w:tcW w:w="707"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时效指标</w:t>
            </w:r>
          </w:p>
        </w:tc>
        <w:tc>
          <w:tcPr>
            <w:tcW w:w="707"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经济效益指标</w:t>
            </w:r>
          </w:p>
        </w:tc>
        <w:tc>
          <w:tcPr>
            <w:tcW w:w="707"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社会效益指标</w:t>
            </w:r>
          </w:p>
        </w:tc>
        <w:tc>
          <w:tcPr>
            <w:tcW w:w="707"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生态效益指标</w:t>
            </w:r>
          </w:p>
        </w:tc>
        <w:tc>
          <w:tcPr>
            <w:tcW w:w="708"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可持续影响指标</w:t>
            </w:r>
          </w:p>
        </w:tc>
        <w:tc>
          <w:tcPr>
            <w:tcW w:w="1135"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社会公益或服务对象满意度指标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6" w:type="dxa"/>
            <w:vAlign w:val="center"/>
          </w:tcPr>
          <w:p>
            <w:pPr>
              <w:jc w:val="lef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46" w:type="dxa"/>
            <w:vAlign w:val="center"/>
          </w:tcPr>
          <w:p>
            <w:pPr>
              <w:jc w:val="lef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46"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46" w:type="dxa"/>
            <w:vAlign w:val="center"/>
          </w:tcPr>
          <w:p>
            <w:pPr>
              <w:jc w:val="righ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46" w:type="dxa"/>
            <w:vAlign w:val="center"/>
          </w:tcPr>
          <w:p>
            <w:pPr>
              <w:jc w:val="righ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46"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46"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46"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8"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135"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46" w:type="dxa"/>
            <w:vAlign w:val="center"/>
          </w:tcPr>
          <w:p>
            <w:pPr>
              <w:jc w:val="lef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46"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46" w:type="dxa"/>
            <w:vAlign w:val="center"/>
          </w:tcPr>
          <w:p>
            <w:pPr>
              <w:jc w:val="righ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46" w:type="dxa"/>
            <w:vAlign w:val="center"/>
          </w:tcPr>
          <w:p>
            <w:pPr>
              <w:jc w:val="righ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46"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46"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46"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8"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135"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dxa"/>
            <w:vAlign w:val="center"/>
          </w:tcPr>
          <w:p>
            <w:pPr>
              <w:jc w:val="lef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46" w:type="dxa"/>
            <w:vAlign w:val="center"/>
          </w:tcPr>
          <w:p>
            <w:pPr>
              <w:jc w:val="lef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46" w:type="dxa"/>
            <w:vAlign w:val="center"/>
          </w:tcPr>
          <w:p>
            <w:pPr>
              <w:jc w:val="lef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46" w:type="dxa"/>
            <w:vAlign w:val="center"/>
          </w:tcPr>
          <w:p>
            <w:pPr>
              <w:jc w:val="righ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46" w:type="dxa"/>
            <w:vAlign w:val="center"/>
          </w:tcPr>
          <w:p>
            <w:pPr>
              <w:jc w:val="righ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46"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46" w:type="dxa"/>
            <w:vAlign w:val="center"/>
          </w:tcPr>
          <w:p>
            <w:pPr>
              <w:jc w:val="lef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46" w:type="dxa"/>
            <w:vAlign w:val="center"/>
          </w:tcPr>
          <w:p>
            <w:pPr>
              <w:jc w:val="lef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7"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7" w:type="dxa"/>
            <w:vAlign w:val="center"/>
          </w:tcPr>
          <w:p>
            <w:pPr>
              <w:jc w:val="lef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7" w:type="dxa"/>
            <w:vAlign w:val="center"/>
          </w:tcPr>
          <w:p>
            <w:pPr>
              <w:jc w:val="lef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7" w:type="dxa"/>
            <w:vAlign w:val="center"/>
          </w:tcPr>
          <w:p>
            <w:pPr>
              <w:jc w:val="lef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7" w:type="dxa"/>
            <w:vAlign w:val="center"/>
          </w:tcPr>
          <w:p>
            <w:pPr>
              <w:jc w:val="lef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7" w:type="dxa"/>
            <w:vAlign w:val="center"/>
          </w:tcPr>
          <w:p>
            <w:pPr>
              <w:jc w:val="lef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7" w:type="dxa"/>
            <w:vAlign w:val="center"/>
          </w:tcPr>
          <w:p>
            <w:pPr>
              <w:jc w:val="lef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08" w:type="dxa"/>
            <w:vAlign w:val="center"/>
          </w:tcPr>
          <w:p>
            <w:pPr>
              <w:jc w:val="left"/>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1135" w:type="dxa"/>
            <w:vAlign w:val="center"/>
          </w:tcPr>
          <w:p>
            <w:pPr>
              <w:rPr>
                <w:rFonts w:hint="default" w:ascii="方正小标宋简体" w:hAnsi="方正小标宋简体" w:eastAsia="方正小标宋简体" w:cs="方正小标宋简体"/>
                <w:color w:val="000000"/>
                <w:kern w:val="0"/>
                <w:sz w:val="30"/>
                <w:szCs w:val="30"/>
                <w:vertAlign w:val="baseline"/>
                <w:lang w:val="en-US" w:eastAsia="zh-CN" w:bidi="ar"/>
              </w:rPr>
            </w:pPr>
          </w:p>
        </w:tc>
      </w:tr>
    </w:tbl>
    <w:p>
      <w:pPr>
        <w:jc w:val="left"/>
        <w:rPr>
          <w:rFonts w:ascii="仿宋_GB2312" w:hAnsi="宋体" w:eastAsia="仿宋_GB2312" w:cs="仿宋_GB2312"/>
          <w:b/>
          <w:bCs/>
          <w:color w:val="000000"/>
          <w:kern w:val="0"/>
          <w:sz w:val="14"/>
          <w:szCs w:val="14"/>
          <w:lang w:bidi="ar"/>
        </w:rPr>
      </w:pPr>
      <w:r>
        <w:rPr>
          <w:rFonts w:ascii="仿宋_GB2312" w:hAnsi="宋体" w:eastAsia="仿宋_GB2312" w:cs="仿宋_GB2312"/>
          <w:b/>
          <w:bCs/>
          <w:color w:val="000000"/>
          <w:kern w:val="0"/>
          <w:sz w:val="14"/>
          <w:szCs w:val="14"/>
          <w:lang w:bidi="ar"/>
        </w:rPr>
        <w:t>注1：部门预算中不包含对市县专项转移支付。</w:t>
      </w:r>
    </w:p>
    <w:p>
      <w:pPr>
        <w:jc w:val="left"/>
        <w:rPr>
          <w:rFonts w:ascii="仿宋_GB2312" w:hAnsi="宋体" w:eastAsia="仿宋_GB2312" w:cs="仿宋_GB2312"/>
          <w:b/>
          <w:bCs/>
          <w:color w:val="000000"/>
          <w:kern w:val="0"/>
          <w:sz w:val="14"/>
          <w:szCs w:val="14"/>
          <w:lang w:bidi="ar"/>
        </w:rPr>
      </w:pPr>
      <w:r>
        <w:rPr>
          <w:rFonts w:ascii="仿宋_GB2312" w:hAnsi="宋体" w:eastAsia="仿宋_GB2312" w:cs="仿宋_GB2312"/>
          <w:b/>
          <w:bCs/>
          <w:color w:val="000000"/>
          <w:kern w:val="0"/>
          <w:sz w:val="14"/>
          <w:szCs w:val="14"/>
          <w:lang w:bidi="ar"/>
        </w:rPr>
        <w:t>注2：不含上年结转结余。</w:t>
      </w:r>
    </w:p>
    <w:p>
      <w:pPr>
        <w:pStyle w:val="3"/>
        <w:rPr>
          <w:rFonts w:hint="eastAsia"/>
        </w:rPr>
      </w:pPr>
      <w:r>
        <w:rPr>
          <w:rFonts w:hint="eastAsia"/>
        </w:rPr>
        <w:t>本单位无相关情况，故为空表</w:t>
      </w:r>
    </w:p>
    <w:p>
      <w:pPr>
        <w:jc w:val="left"/>
        <w:rPr>
          <w:rFonts w:hint="default" w:ascii="仿宋_GB2312" w:hAnsi="宋体" w:eastAsia="仿宋_GB2312" w:cs="仿宋_GB2312"/>
          <w:b/>
          <w:bCs/>
          <w:color w:val="000000"/>
          <w:kern w:val="0"/>
          <w:sz w:val="14"/>
          <w:szCs w:val="14"/>
          <w:lang w:val="en-US" w:eastAsia="zh-CN" w:bidi="ar"/>
        </w:rPr>
      </w:pPr>
    </w:p>
    <w:p>
      <w:pPr>
        <w:jc w:val="left"/>
        <w:rPr>
          <w:rFonts w:hint="default" w:ascii="仿宋_GB2312" w:hAnsi="宋体" w:eastAsia="仿宋_GB2312" w:cs="仿宋_GB2312"/>
          <w:b/>
          <w:bCs/>
          <w:color w:val="000000"/>
          <w:kern w:val="0"/>
          <w:sz w:val="14"/>
          <w:szCs w:val="14"/>
          <w:lang w:val="en-US" w:eastAsia="zh-CN" w:bidi="ar"/>
        </w:rPr>
      </w:pPr>
    </w:p>
    <w:p>
      <w:pPr>
        <w:jc w:val="left"/>
        <w:rPr>
          <w:rFonts w:hint="default" w:ascii="仿宋_GB2312" w:hAnsi="宋体" w:eastAsia="仿宋_GB2312" w:cs="仿宋_GB2312"/>
          <w:b/>
          <w:bCs/>
          <w:color w:val="000000"/>
          <w:kern w:val="0"/>
          <w:sz w:val="14"/>
          <w:szCs w:val="14"/>
          <w:lang w:val="en-US" w:eastAsia="zh-CN" w:bidi="ar"/>
        </w:rPr>
      </w:pPr>
    </w:p>
    <w:p>
      <w:pPr>
        <w:widowControl/>
        <w:jc w:val="right"/>
        <w:textAlignment w:val="center"/>
        <w:rPr>
          <w:rFonts w:ascii="仿宋_GB2312" w:hAnsi="宋体" w:eastAsia="仿宋_GB2312" w:cs="仿宋_GB2312"/>
          <w:b/>
          <w:bCs/>
          <w:color w:val="000000"/>
          <w:kern w:val="0"/>
          <w:sz w:val="16"/>
          <w:szCs w:val="16"/>
          <w:lang w:bidi="ar"/>
        </w:rPr>
      </w:pPr>
      <w:r>
        <w:rPr>
          <w:rFonts w:ascii="仿宋_GB2312" w:hAnsi="宋体" w:eastAsia="仿宋_GB2312" w:cs="仿宋_GB2312"/>
          <w:b/>
          <w:bCs/>
          <w:color w:val="000000"/>
          <w:kern w:val="0"/>
          <w:sz w:val="16"/>
          <w:szCs w:val="16"/>
          <w:lang w:bidi="ar"/>
        </w:rPr>
        <w:t>预算22表</w:t>
      </w:r>
    </w:p>
    <w:p>
      <w:pPr>
        <w:jc w:val="center"/>
        <w:rPr>
          <w:rFonts w:hint="eastAsia" w:ascii="方正小标宋简体" w:hAnsi="方正小标宋简体" w:eastAsia="方正小标宋简体" w:cs="方正小标宋简体"/>
          <w:color w:val="000000"/>
          <w:kern w:val="0"/>
          <w:sz w:val="30"/>
          <w:szCs w:val="30"/>
          <w:lang w:bidi="ar"/>
        </w:rPr>
      </w:pPr>
      <w:r>
        <w:rPr>
          <w:rFonts w:hint="eastAsia" w:ascii="方正小标宋简体" w:hAnsi="方正小标宋简体" w:eastAsia="方正小标宋简体" w:cs="方正小标宋简体"/>
          <w:color w:val="000000"/>
          <w:kern w:val="0"/>
          <w:sz w:val="30"/>
          <w:szCs w:val="30"/>
          <w:lang w:bidi="ar"/>
        </w:rPr>
        <w:t>其他资金绩效目标表</w:t>
      </w:r>
    </w:p>
    <w:p>
      <w:pPr>
        <w:jc w:val="left"/>
        <w:rPr>
          <w:rFonts w:ascii="仿宋_GB2312" w:hAnsi="宋体" w:eastAsia="仿宋_GB2312" w:cs="仿宋_GB2312"/>
          <w:b/>
          <w:bCs/>
          <w:color w:val="000000"/>
          <w:kern w:val="0"/>
          <w:sz w:val="16"/>
          <w:szCs w:val="16"/>
          <w:lang w:bidi="ar"/>
        </w:rPr>
      </w:pPr>
      <w:r>
        <w:rPr>
          <w:rFonts w:ascii="仿宋_GB2312" w:hAnsi="宋体" w:eastAsia="仿宋_GB2312" w:cs="仿宋_GB2312"/>
          <w:b/>
          <w:bCs/>
          <w:color w:val="000000"/>
          <w:kern w:val="0"/>
          <w:sz w:val="16"/>
          <w:szCs w:val="16"/>
          <w:lang w:bidi="ar"/>
        </w:rPr>
        <w:t>填报单位：湖南省直单位职工集中住宅区管理服务中心</w:t>
      </w:r>
      <w:r>
        <w:rPr>
          <w:rFonts w:hint="eastAsia" w:ascii="仿宋_GB2312" w:hAnsi="宋体" w:eastAsia="仿宋_GB2312" w:cs="仿宋_GB2312"/>
          <w:b/>
          <w:bCs/>
          <w:color w:val="000000"/>
          <w:kern w:val="0"/>
          <w:sz w:val="16"/>
          <w:szCs w:val="16"/>
          <w:lang w:val="en-US" w:eastAsia="zh-CN" w:bidi="ar"/>
        </w:rPr>
        <w:t xml:space="preserve">                                                                                                                </w:t>
      </w:r>
      <w:r>
        <w:rPr>
          <w:rFonts w:ascii="仿宋_GB2312" w:hAnsi="宋体" w:eastAsia="仿宋_GB2312" w:cs="仿宋_GB2312"/>
          <w:b/>
          <w:bCs/>
          <w:color w:val="000000"/>
          <w:kern w:val="0"/>
          <w:sz w:val="16"/>
          <w:szCs w:val="16"/>
          <w:lang w:bidi="ar"/>
        </w:rPr>
        <w:t>单位：万元</w:t>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787"/>
        <w:gridCol w:w="787"/>
        <w:gridCol w:w="776"/>
        <w:gridCol w:w="798"/>
        <w:gridCol w:w="787"/>
        <w:gridCol w:w="787"/>
        <w:gridCol w:w="690"/>
        <w:gridCol w:w="691"/>
        <w:gridCol w:w="691"/>
        <w:gridCol w:w="744"/>
        <w:gridCol w:w="745"/>
        <w:gridCol w:w="739"/>
        <w:gridCol w:w="728"/>
        <w:gridCol w:w="738"/>
        <w:gridCol w:w="745"/>
        <w:gridCol w:w="622"/>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单位代码</w:t>
            </w:r>
          </w:p>
        </w:tc>
        <w:tc>
          <w:tcPr>
            <w:tcW w:w="787"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单位（专项）名称</w:t>
            </w:r>
          </w:p>
        </w:tc>
        <w:tc>
          <w:tcPr>
            <w:tcW w:w="787"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资金总额</w:t>
            </w:r>
          </w:p>
        </w:tc>
        <w:tc>
          <w:tcPr>
            <w:tcW w:w="1574" w:type="dxa"/>
            <w:gridSpan w:val="2"/>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资金投向</w:t>
            </w:r>
          </w:p>
        </w:tc>
        <w:tc>
          <w:tcPr>
            <w:tcW w:w="787"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实施期绩效目标</w:t>
            </w:r>
          </w:p>
        </w:tc>
        <w:tc>
          <w:tcPr>
            <w:tcW w:w="787"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年度绩效目标</w:t>
            </w:r>
          </w:p>
        </w:tc>
        <w:tc>
          <w:tcPr>
            <w:tcW w:w="8665" w:type="dxa"/>
            <w:gridSpan w:val="11"/>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绩效指标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7"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7"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76"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省级</w:t>
            </w:r>
            <w:r>
              <w:rPr>
                <w:rFonts w:ascii="仿宋_GB2312" w:hAnsi="宋体" w:eastAsia="仿宋_GB2312" w:cs="仿宋_GB2312"/>
                <w:b/>
                <w:bCs/>
                <w:color w:val="000000"/>
                <w:kern w:val="0"/>
                <w:sz w:val="16"/>
                <w:szCs w:val="16"/>
                <w:lang w:bidi="ar"/>
              </w:rPr>
              <w:br w:type="textWrapping"/>
            </w:r>
            <w:r>
              <w:rPr>
                <w:rFonts w:ascii="仿宋_GB2312" w:hAnsi="宋体" w:eastAsia="仿宋_GB2312" w:cs="仿宋_GB2312"/>
                <w:b/>
                <w:bCs/>
                <w:color w:val="000000"/>
                <w:kern w:val="0"/>
                <w:sz w:val="16"/>
                <w:szCs w:val="16"/>
                <w:lang w:bidi="ar"/>
              </w:rPr>
              <w:t>支出</w:t>
            </w:r>
          </w:p>
        </w:tc>
        <w:tc>
          <w:tcPr>
            <w:tcW w:w="798" w:type="dxa"/>
            <w:vMerge w:val="restart"/>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对市</w:t>
            </w:r>
            <w:r>
              <w:rPr>
                <w:rFonts w:ascii="仿宋_GB2312" w:hAnsi="宋体" w:eastAsia="仿宋_GB2312" w:cs="仿宋_GB2312"/>
                <w:b/>
                <w:bCs/>
                <w:color w:val="000000"/>
                <w:kern w:val="0"/>
                <w:sz w:val="16"/>
                <w:szCs w:val="16"/>
                <w:lang w:bidi="ar"/>
              </w:rPr>
              <w:br w:type="textWrapping"/>
            </w:r>
            <w:r>
              <w:rPr>
                <w:rFonts w:ascii="仿宋_GB2312" w:hAnsi="宋体" w:eastAsia="仿宋_GB2312" w:cs="仿宋_GB2312"/>
                <w:b/>
                <w:bCs/>
                <w:color w:val="000000"/>
                <w:kern w:val="0"/>
                <w:sz w:val="16"/>
                <w:szCs w:val="16"/>
                <w:lang w:bidi="ar"/>
              </w:rPr>
              <w:t>县专</w:t>
            </w:r>
            <w:r>
              <w:rPr>
                <w:rFonts w:ascii="仿宋_GB2312" w:hAnsi="宋体" w:eastAsia="仿宋_GB2312" w:cs="仿宋_GB2312"/>
                <w:b/>
                <w:bCs/>
                <w:color w:val="000000"/>
                <w:kern w:val="0"/>
                <w:sz w:val="16"/>
                <w:szCs w:val="16"/>
                <w:lang w:bidi="ar"/>
              </w:rPr>
              <w:br w:type="textWrapping"/>
            </w:r>
            <w:r>
              <w:rPr>
                <w:rFonts w:ascii="仿宋_GB2312" w:hAnsi="宋体" w:eastAsia="仿宋_GB2312" w:cs="仿宋_GB2312"/>
                <w:b/>
                <w:bCs/>
                <w:color w:val="000000"/>
                <w:kern w:val="0"/>
                <w:sz w:val="16"/>
                <w:szCs w:val="16"/>
                <w:lang w:bidi="ar"/>
              </w:rPr>
              <w:t>项转</w:t>
            </w:r>
            <w:r>
              <w:rPr>
                <w:rFonts w:ascii="仿宋_GB2312" w:hAnsi="宋体" w:eastAsia="仿宋_GB2312" w:cs="仿宋_GB2312"/>
                <w:b/>
                <w:bCs/>
                <w:color w:val="000000"/>
                <w:kern w:val="0"/>
                <w:sz w:val="16"/>
                <w:szCs w:val="16"/>
                <w:lang w:bidi="ar"/>
              </w:rPr>
              <w:br w:type="textWrapping"/>
            </w:r>
            <w:r>
              <w:rPr>
                <w:rFonts w:ascii="仿宋_GB2312" w:hAnsi="宋体" w:eastAsia="仿宋_GB2312" w:cs="仿宋_GB2312"/>
                <w:b/>
                <w:bCs/>
                <w:color w:val="000000"/>
                <w:kern w:val="0"/>
                <w:sz w:val="16"/>
                <w:szCs w:val="16"/>
                <w:lang w:bidi="ar"/>
              </w:rPr>
              <w:t>移支</w:t>
            </w:r>
            <w:r>
              <w:rPr>
                <w:rFonts w:ascii="仿宋_GB2312" w:hAnsi="宋体" w:eastAsia="仿宋_GB2312" w:cs="仿宋_GB2312"/>
                <w:b/>
                <w:bCs/>
                <w:color w:val="000000"/>
                <w:kern w:val="0"/>
                <w:sz w:val="16"/>
                <w:szCs w:val="16"/>
                <w:lang w:bidi="ar"/>
              </w:rPr>
              <w:br w:type="textWrapping"/>
            </w:r>
            <w:r>
              <w:rPr>
                <w:rFonts w:ascii="仿宋_GB2312" w:hAnsi="宋体" w:eastAsia="仿宋_GB2312" w:cs="仿宋_GB2312"/>
                <w:b/>
                <w:bCs/>
                <w:color w:val="000000"/>
                <w:kern w:val="0"/>
                <w:sz w:val="16"/>
                <w:szCs w:val="16"/>
                <w:lang w:bidi="ar"/>
              </w:rPr>
              <w:t>付</w:t>
            </w:r>
          </w:p>
        </w:tc>
        <w:tc>
          <w:tcPr>
            <w:tcW w:w="787"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7"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2072" w:type="dxa"/>
            <w:gridSpan w:val="3"/>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成本指标</w:t>
            </w:r>
          </w:p>
        </w:tc>
        <w:tc>
          <w:tcPr>
            <w:tcW w:w="2228" w:type="dxa"/>
            <w:gridSpan w:val="3"/>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产出指标</w:t>
            </w:r>
          </w:p>
        </w:tc>
        <w:tc>
          <w:tcPr>
            <w:tcW w:w="2833" w:type="dxa"/>
            <w:gridSpan w:val="4"/>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效益指标</w:t>
            </w:r>
          </w:p>
        </w:tc>
        <w:tc>
          <w:tcPr>
            <w:tcW w:w="1532"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满意度指标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7"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7"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76"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98"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7"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787" w:type="dxa"/>
            <w:vMerge w:val="continue"/>
            <w:vAlign w:val="center"/>
          </w:tcPr>
          <w:p>
            <w:pPr>
              <w:jc w:val="center"/>
              <w:rPr>
                <w:rFonts w:hint="default" w:ascii="方正小标宋简体" w:hAnsi="方正小标宋简体" w:eastAsia="方正小标宋简体" w:cs="方正小标宋简体"/>
                <w:color w:val="000000"/>
                <w:kern w:val="0"/>
                <w:sz w:val="30"/>
                <w:szCs w:val="30"/>
                <w:vertAlign w:val="baseline"/>
                <w:lang w:val="en-US" w:eastAsia="zh-CN" w:bidi="ar"/>
              </w:rPr>
            </w:pPr>
          </w:p>
        </w:tc>
        <w:tc>
          <w:tcPr>
            <w:tcW w:w="690"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经济成本指标</w:t>
            </w:r>
          </w:p>
        </w:tc>
        <w:tc>
          <w:tcPr>
            <w:tcW w:w="691"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社会成本指标</w:t>
            </w:r>
          </w:p>
        </w:tc>
        <w:tc>
          <w:tcPr>
            <w:tcW w:w="691"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生态环境成本指标</w:t>
            </w:r>
          </w:p>
        </w:tc>
        <w:tc>
          <w:tcPr>
            <w:tcW w:w="744"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数量指标</w:t>
            </w:r>
          </w:p>
        </w:tc>
        <w:tc>
          <w:tcPr>
            <w:tcW w:w="745"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质量指标</w:t>
            </w:r>
          </w:p>
        </w:tc>
        <w:tc>
          <w:tcPr>
            <w:tcW w:w="739"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时效指标</w:t>
            </w:r>
          </w:p>
        </w:tc>
        <w:tc>
          <w:tcPr>
            <w:tcW w:w="728"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经济效益指标</w:t>
            </w:r>
          </w:p>
        </w:tc>
        <w:tc>
          <w:tcPr>
            <w:tcW w:w="738"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社会效益指标</w:t>
            </w:r>
          </w:p>
        </w:tc>
        <w:tc>
          <w:tcPr>
            <w:tcW w:w="745"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生态效益指标</w:t>
            </w:r>
          </w:p>
        </w:tc>
        <w:tc>
          <w:tcPr>
            <w:tcW w:w="622"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可持续影响指标</w:t>
            </w:r>
          </w:p>
        </w:tc>
        <w:tc>
          <w:tcPr>
            <w:tcW w:w="1532" w:type="dxa"/>
            <w:vAlign w:val="center"/>
          </w:tcPr>
          <w:p>
            <w:pPr>
              <w:widowControl/>
              <w:jc w:val="center"/>
              <w:textAlignment w:val="center"/>
              <w:rPr>
                <w:rFonts w:hint="default" w:ascii="方正小标宋简体" w:hAnsi="方正小标宋简体" w:eastAsia="方正小标宋简体" w:cs="方正小标宋简体"/>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社会公益或服务对象满意度指标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7" w:type="dxa"/>
            <w:vAlign w:val="center"/>
          </w:tcPr>
          <w:p>
            <w:pPr>
              <w:widowControl/>
              <w:jc w:val="left"/>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4"/>
                <w:szCs w:val="14"/>
                <w:lang w:bidi="ar"/>
              </w:rPr>
              <w:t>031005</w:t>
            </w:r>
          </w:p>
        </w:tc>
        <w:tc>
          <w:tcPr>
            <w:tcW w:w="787" w:type="dxa"/>
            <w:vAlign w:val="center"/>
          </w:tcPr>
          <w:p>
            <w:pPr>
              <w:widowControl/>
              <w:jc w:val="left"/>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4"/>
                <w:szCs w:val="14"/>
                <w:lang w:bidi="ar"/>
              </w:rPr>
              <w:t>湖南省直单位职工集中住宅区管理服务中心</w:t>
            </w:r>
          </w:p>
        </w:tc>
        <w:tc>
          <w:tcPr>
            <w:tcW w:w="787" w:type="dxa"/>
            <w:vAlign w:val="center"/>
          </w:tcPr>
          <w:p>
            <w:pPr>
              <w:widowControl/>
              <w:jc w:val="right"/>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b/>
                <w:bCs/>
                <w:color w:val="000000"/>
                <w:kern w:val="0"/>
                <w:sz w:val="14"/>
                <w:szCs w:val="14"/>
                <w:lang w:bidi="ar"/>
              </w:rPr>
              <w:t>600.00</w:t>
            </w:r>
          </w:p>
        </w:tc>
        <w:tc>
          <w:tcPr>
            <w:tcW w:w="776" w:type="dxa"/>
            <w:vAlign w:val="center"/>
          </w:tcPr>
          <w:p>
            <w:pPr>
              <w:widowControl/>
              <w:jc w:val="right"/>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b/>
                <w:bCs/>
                <w:color w:val="000000"/>
                <w:kern w:val="0"/>
                <w:sz w:val="14"/>
                <w:szCs w:val="14"/>
                <w:lang w:bidi="ar"/>
              </w:rPr>
              <w:t>600.00</w:t>
            </w:r>
          </w:p>
        </w:tc>
        <w:tc>
          <w:tcPr>
            <w:tcW w:w="798" w:type="dxa"/>
            <w:vAlign w:val="center"/>
          </w:tcPr>
          <w:p>
            <w:pPr>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787" w:type="dxa"/>
            <w:vAlign w:val="center"/>
          </w:tcPr>
          <w:p>
            <w:pPr>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787" w:type="dxa"/>
            <w:vAlign w:val="center"/>
          </w:tcPr>
          <w:p>
            <w:pPr>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690" w:type="dxa"/>
            <w:vAlign w:val="center"/>
          </w:tcPr>
          <w:p>
            <w:pPr>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691" w:type="dxa"/>
            <w:vAlign w:val="center"/>
          </w:tcPr>
          <w:p>
            <w:pPr>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691" w:type="dxa"/>
            <w:vAlign w:val="center"/>
          </w:tcPr>
          <w:p>
            <w:pPr>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744" w:type="dxa"/>
            <w:vAlign w:val="center"/>
          </w:tcPr>
          <w:p>
            <w:pPr>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745" w:type="dxa"/>
            <w:vAlign w:val="center"/>
          </w:tcPr>
          <w:p>
            <w:pPr>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739" w:type="dxa"/>
            <w:vAlign w:val="center"/>
          </w:tcPr>
          <w:p>
            <w:pPr>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728" w:type="dxa"/>
            <w:vAlign w:val="center"/>
          </w:tcPr>
          <w:p>
            <w:pPr>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738" w:type="dxa"/>
            <w:vAlign w:val="center"/>
          </w:tcPr>
          <w:p>
            <w:pPr>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745" w:type="dxa"/>
            <w:vAlign w:val="center"/>
          </w:tcPr>
          <w:p>
            <w:pPr>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622" w:type="dxa"/>
            <w:vAlign w:val="center"/>
          </w:tcPr>
          <w:p>
            <w:pPr>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1532" w:type="dxa"/>
            <w:vAlign w:val="center"/>
          </w:tcPr>
          <w:p>
            <w:pPr>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pPr>
              <w:jc w:val="left"/>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787" w:type="dxa"/>
            <w:vAlign w:val="center"/>
          </w:tcPr>
          <w:p>
            <w:pPr>
              <w:widowControl/>
              <w:jc w:val="center"/>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4"/>
                <w:szCs w:val="14"/>
                <w:lang w:bidi="ar"/>
              </w:rPr>
              <w:t>其他事业发展资金</w:t>
            </w:r>
          </w:p>
        </w:tc>
        <w:tc>
          <w:tcPr>
            <w:tcW w:w="787" w:type="dxa"/>
            <w:vAlign w:val="center"/>
          </w:tcPr>
          <w:p>
            <w:pPr>
              <w:widowControl/>
              <w:jc w:val="right"/>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b/>
                <w:bCs/>
                <w:color w:val="000000"/>
                <w:kern w:val="0"/>
                <w:sz w:val="14"/>
                <w:szCs w:val="14"/>
                <w:lang w:bidi="ar"/>
              </w:rPr>
              <w:t>600.00</w:t>
            </w:r>
          </w:p>
        </w:tc>
        <w:tc>
          <w:tcPr>
            <w:tcW w:w="776" w:type="dxa"/>
            <w:vAlign w:val="center"/>
          </w:tcPr>
          <w:p>
            <w:pPr>
              <w:widowControl/>
              <w:jc w:val="right"/>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b/>
                <w:bCs/>
                <w:color w:val="000000"/>
                <w:kern w:val="0"/>
                <w:sz w:val="14"/>
                <w:szCs w:val="14"/>
                <w:lang w:bidi="ar"/>
              </w:rPr>
              <w:t>600.00</w:t>
            </w:r>
          </w:p>
        </w:tc>
        <w:tc>
          <w:tcPr>
            <w:tcW w:w="798" w:type="dxa"/>
            <w:vAlign w:val="center"/>
          </w:tcPr>
          <w:p>
            <w:pPr>
              <w:jc w:val="right"/>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787" w:type="dxa"/>
            <w:vAlign w:val="center"/>
          </w:tcPr>
          <w:p>
            <w:pPr>
              <w:widowControl/>
              <w:jc w:val="left"/>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0"/>
                <w:szCs w:val="10"/>
                <w:lang w:bidi="ar"/>
              </w:rPr>
              <w:t>省直单位职工集中住宅区运行保障服务工作做到管理科学、高效精准、保障有力、服务到位、业主满意</w:t>
            </w:r>
          </w:p>
        </w:tc>
        <w:tc>
          <w:tcPr>
            <w:tcW w:w="787" w:type="dxa"/>
            <w:vAlign w:val="center"/>
          </w:tcPr>
          <w:p>
            <w:pPr>
              <w:widowControl/>
              <w:jc w:val="left"/>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0"/>
                <w:szCs w:val="10"/>
                <w:lang w:bidi="ar"/>
              </w:rPr>
              <w:t>省直单位职工集中住宅区运行保障服务工作做到管理科学、高效精准、保障有力、服务到位、业主满意</w:t>
            </w:r>
          </w:p>
        </w:tc>
        <w:tc>
          <w:tcPr>
            <w:tcW w:w="690" w:type="dxa"/>
            <w:vAlign w:val="center"/>
          </w:tcPr>
          <w:p>
            <w:pPr>
              <w:widowControl/>
              <w:jc w:val="left"/>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0"/>
                <w:szCs w:val="10"/>
                <w:lang w:bidi="ar"/>
              </w:rPr>
              <w:t>各项支出控制在预算范围内不超支</w:t>
            </w:r>
          </w:p>
        </w:tc>
        <w:tc>
          <w:tcPr>
            <w:tcW w:w="691" w:type="dxa"/>
            <w:vAlign w:val="center"/>
          </w:tcPr>
          <w:p>
            <w:pPr>
              <w:widowControl/>
              <w:jc w:val="left"/>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0"/>
                <w:szCs w:val="10"/>
                <w:lang w:bidi="ar"/>
              </w:rPr>
              <w:t>保障小区安全</w:t>
            </w:r>
          </w:p>
        </w:tc>
        <w:tc>
          <w:tcPr>
            <w:tcW w:w="691" w:type="dxa"/>
            <w:vAlign w:val="center"/>
          </w:tcPr>
          <w:p>
            <w:pPr>
              <w:widowControl/>
              <w:jc w:val="left"/>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0"/>
                <w:szCs w:val="10"/>
                <w:lang w:bidi="ar"/>
              </w:rPr>
              <w:t>倡导绿色出行</w:t>
            </w:r>
          </w:p>
        </w:tc>
        <w:tc>
          <w:tcPr>
            <w:tcW w:w="744" w:type="dxa"/>
            <w:vAlign w:val="center"/>
          </w:tcPr>
          <w:p>
            <w:pPr>
              <w:widowControl/>
              <w:jc w:val="left"/>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0"/>
                <w:szCs w:val="10"/>
                <w:lang w:bidi="ar"/>
              </w:rPr>
              <w:t>住宅区公共区域及入户保洁≥365次</w:t>
            </w:r>
          </w:p>
        </w:tc>
        <w:tc>
          <w:tcPr>
            <w:tcW w:w="745" w:type="dxa"/>
            <w:vAlign w:val="center"/>
          </w:tcPr>
          <w:p>
            <w:pPr>
              <w:widowControl/>
              <w:jc w:val="left"/>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0"/>
                <w:szCs w:val="10"/>
                <w:lang w:bidi="ar"/>
              </w:rPr>
              <w:t>维护保持好绿化草坪19000平方米及灌木约9000平方米</w:t>
            </w:r>
          </w:p>
        </w:tc>
        <w:tc>
          <w:tcPr>
            <w:tcW w:w="739" w:type="dxa"/>
            <w:vAlign w:val="center"/>
          </w:tcPr>
          <w:p>
            <w:pPr>
              <w:widowControl/>
              <w:jc w:val="left"/>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0"/>
                <w:szCs w:val="10"/>
                <w:lang w:bidi="ar"/>
              </w:rPr>
              <w:t>垃圾清理时效性</w:t>
            </w:r>
          </w:p>
        </w:tc>
        <w:tc>
          <w:tcPr>
            <w:tcW w:w="728" w:type="dxa"/>
            <w:vAlign w:val="center"/>
          </w:tcPr>
          <w:p>
            <w:pPr>
              <w:widowControl/>
              <w:jc w:val="left"/>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0"/>
                <w:szCs w:val="10"/>
                <w:lang w:bidi="ar"/>
              </w:rPr>
              <w:t>小区主要设备设施完整无缺</w:t>
            </w:r>
          </w:p>
        </w:tc>
        <w:tc>
          <w:tcPr>
            <w:tcW w:w="738" w:type="dxa"/>
            <w:vAlign w:val="center"/>
          </w:tcPr>
          <w:p>
            <w:pPr>
              <w:widowControl/>
              <w:jc w:val="left"/>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0"/>
                <w:szCs w:val="10"/>
                <w:lang w:bidi="ar"/>
              </w:rPr>
              <w:t>营造好的休闲公共公园环境</w:t>
            </w:r>
          </w:p>
        </w:tc>
        <w:tc>
          <w:tcPr>
            <w:tcW w:w="745" w:type="dxa"/>
            <w:vAlign w:val="center"/>
          </w:tcPr>
          <w:p>
            <w:pPr>
              <w:widowControl/>
              <w:jc w:val="left"/>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0"/>
                <w:szCs w:val="10"/>
                <w:lang w:bidi="ar"/>
              </w:rPr>
              <w:t>进一步加强节能环保意识，优化小区生态环境</w:t>
            </w:r>
          </w:p>
        </w:tc>
        <w:tc>
          <w:tcPr>
            <w:tcW w:w="622" w:type="dxa"/>
            <w:vAlign w:val="center"/>
          </w:tcPr>
          <w:p>
            <w:pPr>
              <w:widowControl/>
              <w:jc w:val="left"/>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0"/>
                <w:szCs w:val="10"/>
                <w:lang w:bidi="ar"/>
              </w:rPr>
              <w:t>可持续省直单位职工集中住宅保障</w:t>
            </w:r>
          </w:p>
        </w:tc>
        <w:tc>
          <w:tcPr>
            <w:tcW w:w="1532" w:type="dxa"/>
            <w:vAlign w:val="center"/>
          </w:tcPr>
          <w:p>
            <w:pPr>
              <w:widowControl/>
              <w:jc w:val="left"/>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0"/>
                <w:szCs w:val="10"/>
                <w:lang w:bidi="ar"/>
              </w:rPr>
              <w:t>业主满意度≥98%</w:t>
            </w:r>
          </w:p>
        </w:tc>
      </w:tr>
    </w:tbl>
    <w:p>
      <w:pPr>
        <w:jc w:val="left"/>
        <w:rPr>
          <w:rFonts w:ascii="仿宋_GB2312" w:hAnsi="宋体" w:eastAsia="仿宋_GB2312" w:cs="仿宋_GB2312"/>
          <w:b/>
          <w:bCs/>
          <w:color w:val="000000"/>
          <w:kern w:val="0"/>
          <w:sz w:val="14"/>
          <w:szCs w:val="14"/>
          <w:lang w:bidi="ar"/>
        </w:rPr>
      </w:pPr>
      <w:r>
        <w:rPr>
          <w:rFonts w:ascii="仿宋_GB2312" w:hAnsi="宋体" w:eastAsia="仿宋_GB2312" w:cs="仿宋_GB2312"/>
          <w:b/>
          <w:bCs/>
          <w:color w:val="000000"/>
          <w:kern w:val="0"/>
          <w:sz w:val="14"/>
          <w:szCs w:val="14"/>
          <w:lang w:bidi="ar"/>
        </w:rPr>
        <w:t>注：不含上年结转结余。</w:t>
      </w:r>
    </w:p>
    <w:p>
      <w:pPr>
        <w:jc w:val="left"/>
        <w:rPr>
          <w:rFonts w:ascii="仿宋_GB2312" w:hAnsi="宋体" w:eastAsia="仿宋_GB2312" w:cs="仿宋_GB2312"/>
          <w:b/>
          <w:bCs/>
          <w:color w:val="000000"/>
          <w:kern w:val="0"/>
          <w:sz w:val="14"/>
          <w:szCs w:val="14"/>
          <w:lang w:bidi="ar"/>
        </w:rPr>
      </w:pPr>
    </w:p>
    <w:p>
      <w:pPr>
        <w:widowControl/>
        <w:jc w:val="right"/>
        <w:textAlignment w:val="center"/>
        <w:rPr>
          <w:rFonts w:ascii="仿宋_GB2312" w:hAnsi="宋体" w:eastAsia="仿宋_GB2312" w:cs="仿宋_GB2312"/>
          <w:b/>
          <w:bCs/>
          <w:color w:val="000000"/>
          <w:kern w:val="0"/>
          <w:sz w:val="16"/>
          <w:szCs w:val="16"/>
          <w:lang w:bidi="ar"/>
        </w:rPr>
      </w:pPr>
      <w:r>
        <w:rPr>
          <w:rFonts w:ascii="仿宋_GB2312" w:hAnsi="宋体" w:eastAsia="仿宋_GB2312" w:cs="仿宋_GB2312"/>
          <w:b/>
          <w:bCs/>
          <w:color w:val="000000"/>
          <w:kern w:val="0"/>
          <w:sz w:val="16"/>
          <w:szCs w:val="16"/>
          <w:lang w:bidi="ar"/>
        </w:rPr>
        <w:t>预算23表</w:t>
      </w:r>
    </w:p>
    <w:p>
      <w:pPr>
        <w:jc w:val="center"/>
        <w:rPr>
          <w:rFonts w:ascii="方正小标宋简体" w:hAnsi="方正小标宋简体" w:eastAsia="方正小标宋简体" w:cs="方正小标宋简体"/>
          <w:color w:val="000000"/>
          <w:kern w:val="0"/>
          <w:sz w:val="30"/>
          <w:szCs w:val="30"/>
          <w:lang w:bidi="ar"/>
        </w:rPr>
      </w:pPr>
      <w:r>
        <w:rPr>
          <w:rFonts w:hint="eastAsia" w:ascii="方正小标宋简体" w:hAnsi="方正小标宋简体" w:eastAsia="方正小标宋简体" w:cs="方正小标宋简体"/>
          <w:color w:val="000000"/>
          <w:kern w:val="0"/>
          <w:sz w:val="30"/>
          <w:szCs w:val="30"/>
          <w:lang w:eastAsia="zh-CN" w:bidi="ar"/>
        </w:rPr>
        <w:t>部门</w:t>
      </w:r>
      <w:r>
        <w:rPr>
          <w:rFonts w:ascii="方正小标宋简体" w:hAnsi="方正小标宋简体" w:eastAsia="方正小标宋简体" w:cs="方正小标宋简体"/>
          <w:color w:val="000000"/>
          <w:kern w:val="0"/>
          <w:sz w:val="30"/>
          <w:szCs w:val="30"/>
          <w:lang w:bidi="ar"/>
        </w:rPr>
        <w:t>整体支出绩效目标表</w:t>
      </w:r>
    </w:p>
    <w:p>
      <w:pPr>
        <w:jc w:val="left"/>
        <w:rPr>
          <w:rFonts w:ascii="仿宋_GB2312" w:hAnsi="宋体" w:eastAsia="仿宋_GB2312" w:cs="仿宋_GB2312"/>
          <w:b/>
          <w:bCs/>
          <w:color w:val="000000"/>
          <w:kern w:val="0"/>
          <w:sz w:val="16"/>
          <w:szCs w:val="16"/>
          <w:lang w:bidi="ar"/>
        </w:rPr>
      </w:pPr>
      <w:r>
        <w:rPr>
          <w:rFonts w:ascii="仿宋_GB2312" w:hAnsi="宋体" w:eastAsia="仿宋_GB2312" w:cs="仿宋_GB2312"/>
          <w:b/>
          <w:bCs/>
          <w:color w:val="000000"/>
          <w:kern w:val="0"/>
          <w:sz w:val="16"/>
          <w:szCs w:val="16"/>
          <w:lang w:bidi="ar"/>
        </w:rPr>
        <w:t>填报单位：湖南省直单位职工集中住宅区管理服务中心</w:t>
      </w:r>
      <w:r>
        <w:rPr>
          <w:rFonts w:hint="eastAsia" w:ascii="仿宋_GB2312" w:hAnsi="宋体" w:eastAsia="仿宋_GB2312" w:cs="仿宋_GB2312"/>
          <w:b/>
          <w:bCs/>
          <w:color w:val="000000"/>
          <w:kern w:val="0"/>
          <w:sz w:val="16"/>
          <w:szCs w:val="16"/>
          <w:lang w:val="en-US" w:eastAsia="zh-CN" w:bidi="ar"/>
        </w:rPr>
        <w:t xml:space="preserve">                                                                                                                </w:t>
      </w:r>
      <w:r>
        <w:rPr>
          <w:rFonts w:ascii="仿宋_GB2312" w:hAnsi="宋体" w:eastAsia="仿宋_GB2312" w:cs="仿宋_GB2312"/>
          <w:b/>
          <w:bCs/>
          <w:color w:val="000000"/>
          <w:kern w:val="0"/>
          <w:sz w:val="16"/>
          <w:szCs w:val="16"/>
          <w:lang w:bidi="ar"/>
        </w:rPr>
        <w:t>单位：万元</w:t>
      </w:r>
    </w:p>
    <w:tbl>
      <w:tblPr>
        <w:tblStyle w:val="7"/>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766"/>
        <w:gridCol w:w="777"/>
        <w:gridCol w:w="388"/>
        <w:gridCol w:w="529"/>
        <w:gridCol w:w="653"/>
        <w:gridCol w:w="600"/>
        <w:gridCol w:w="600"/>
        <w:gridCol w:w="1087"/>
        <w:gridCol w:w="1190"/>
        <w:gridCol w:w="600"/>
        <w:gridCol w:w="653"/>
        <w:gridCol w:w="617"/>
        <w:gridCol w:w="565"/>
        <w:gridCol w:w="618"/>
        <w:gridCol w:w="670"/>
        <w:gridCol w:w="618"/>
        <w:gridCol w:w="635"/>
        <w:gridCol w:w="618"/>
        <w:gridCol w:w="61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restart"/>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部门名称</w:t>
            </w:r>
          </w:p>
        </w:tc>
        <w:tc>
          <w:tcPr>
            <w:tcW w:w="4313" w:type="dxa"/>
            <w:gridSpan w:val="7"/>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年度预算申请</w:t>
            </w:r>
          </w:p>
        </w:tc>
        <w:tc>
          <w:tcPr>
            <w:tcW w:w="1087" w:type="dxa"/>
            <w:vMerge w:val="restart"/>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部门职能职责描述</w:t>
            </w:r>
          </w:p>
        </w:tc>
        <w:tc>
          <w:tcPr>
            <w:tcW w:w="1190" w:type="dxa"/>
            <w:vMerge w:val="restart"/>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整体绩效目标</w:t>
            </w:r>
          </w:p>
        </w:tc>
        <w:tc>
          <w:tcPr>
            <w:tcW w:w="6910" w:type="dxa"/>
            <w:gridSpan w:val="11"/>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部门整体支出年度绩效目标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outlineLvl w:val="9"/>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766" w:type="dxa"/>
            <w:vMerge w:val="restart"/>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资金总额</w:t>
            </w:r>
          </w:p>
        </w:tc>
        <w:tc>
          <w:tcPr>
            <w:tcW w:w="2347" w:type="dxa"/>
            <w:gridSpan w:val="4"/>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按收入性质分</w:t>
            </w:r>
          </w:p>
        </w:tc>
        <w:tc>
          <w:tcPr>
            <w:tcW w:w="1200" w:type="dxa"/>
            <w:gridSpan w:val="2"/>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按支出性质分</w:t>
            </w:r>
          </w:p>
        </w:tc>
        <w:tc>
          <w:tcPr>
            <w:tcW w:w="1087"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outlineLvl w:val="9"/>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119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outlineLvl w:val="9"/>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1870" w:type="dxa"/>
            <w:gridSpan w:val="3"/>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成本指标</w:t>
            </w:r>
          </w:p>
        </w:tc>
        <w:tc>
          <w:tcPr>
            <w:tcW w:w="1853" w:type="dxa"/>
            <w:gridSpan w:val="3"/>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产出指标</w:t>
            </w:r>
          </w:p>
        </w:tc>
        <w:tc>
          <w:tcPr>
            <w:tcW w:w="2489" w:type="dxa"/>
            <w:gridSpan w:val="4"/>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效益指标</w:t>
            </w:r>
          </w:p>
        </w:tc>
        <w:tc>
          <w:tcPr>
            <w:tcW w:w="69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满意度指标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outlineLvl w:val="9"/>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766"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outlineLvl w:val="9"/>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777"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一般公共预算</w:t>
            </w:r>
          </w:p>
        </w:tc>
        <w:tc>
          <w:tcPr>
            <w:tcW w:w="38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政府性基金拨款</w:t>
            </w:r>
          </w:p>
        </w:tc>
        <w:tc>
          <w:tcPr>
            <w:tcW w:w="529"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财政专户管理资金</w:t>
            </w:r>
          </w:p>
        </w:tc>
        <w:tc>
          <w:tcPr>
            <w:tcW w:w="653"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其他资金</w:t>
            </w:r>
          </w:p>
        </w:tc>
        <w:tc>
          <w:tcPr>
            <w:tcW w:w="60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基本支出</w:t>
            </w:r>
          </w:p>
        </w:tc>
        <w:tc>
          <w:tcPr>
            <w:tcW w:w="60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项目支出</w:t>
            </w:r>
          </w:p>
        </w:tc>
        <w:tc>
          <w:tcPr>
            <w:tcW w:w="1087"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outlineLvl w:val="9"/>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1190" w:type="dxa"/>
            <w:vMerge w:val="continue"/>
            <w:vAlign w:val="center"/>
          </w:tcPr>
          <w:p>
            <w:pPr>
              <w:keepNext w:val="0"/>
              <w:keepLines w:val="0"/>
              <w:pageBreakBefore w:val="0"/>
              <w:widowControl/>
              <w:kinsoku/>
              <w:wordWrap/>
              <w:overflowPunct/>
              <w:topLinePunct w:val="0"/>
              <w:autoSpaceDE/>
              <w:autoSpaceDN/>
              <w:bidi w:val="0"/>
              <w:adjustRightInd/>
              <w:snapToGrid/>
              <w:spacing w:line="260" w:lineRule="exact"/>
              <w:jc w:val="center"/>
              <w:outlineLvl w:val="9"/>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60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经济成本指标</w:t>
            </w:r>
          </w:p>
        </w:tc>
        <w:tc>
          <w:tcPr>
            <w:tcW w:w="653"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社会成本指标</w:t>
            </w:r>
          </w:p>
        </w:tc>
        <w:tc>
          <w:tcPr>
            <w:tcW w:w="617"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生态环境成本指标</w:t>
            </w:r>
          </w:p>
        </w:tc>
        <w:tc>
          <w:tcPr>
            <w:tcW w:w="56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数量指标</w:t>
            </w:r>
          </w:p>
        </w:tc>
        <w:tc>
          <w:tcPr>
            <w:tcW w:w="61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质量指标</w:t>
            </w:r>
          </w:p>
        </w:tc>
        <w:tc>
          <w:tcPr>
            <w:tcW w:w="670"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时效指标</w:t>
            </w:r>
          </w:p>
        </w:tc>
        <w:tc>
          <w:tcPr>
            <w:tcW w:w="61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经济效益指标</w:t>
            </w:r>
          </w:p>
        </w:tc>
        <w:tc>
          <w:tcPr>
            <w:tcW w:w="635"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社会效益指标</w:t>
            </w:r>
          </w:p>
        </w:tc>
        <w:tc>
          <w:tcPr>
            <w:tcW w:w="61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生态效益指标</w:t>
            </w:r>
          </w:p>
        </w:tc>
        <w:tc>
          <w:tcPr>
            <w:tcW w:w="61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可持续影响指标</w:t>
            </w:r>
          </w:p>
        </w:tc>
        <w:tc>
          <w:tcPr>
            <w:tcW w:w="698" w:type="dxa"/>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outlineLvl w:val="9"/>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6"/>
                <w:szCs w:val="16"/>
                <w:lang w:bidi="ar"/>
              </w:rPr>
              <w:t>社会公众或服务对象满意度指标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4" w:type="dxa"/>
            <w:vAlign w:val="center"/>
          </w:tcPr>
          <w:p>
            <w:pPr>
              <w:widowControl/>
              <w:jc w:val="center"/>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4"/>
                <w:szCs w:val="14"/>
                <w:lang w:bidi="ar"/>
              </w:rPr>
              <w:t>合计：</w:t>
            </w:r>
          </w:p>
        </w:tc>
        <w:tc>
          <w:tcPr>
            <w:tcW w:w="766" w:type="dxa"/>
            <w:vAlign w:val="center"/>
          </w:tcPr>
          <w:p>
            <w:pPr>
              <w:widowControl/>
              <w:jc w:val="right"/>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b/>
                <w:bCs/>
                <w:color w:val="000000"/>
                <w:kern w:val="0"/>
                <w:sz w:val="14"/>
                <w:szCs w:val="14"/>
                <w:lang w:bidi="ar"/>
              </w:rPr>
              <w:t>1,577.34</w:t>
            </w:r>
          </w:p>
        </w:tc>
        <w:tc>
          <w:tcPr>
            <w:tcW w:w="777" w:type="dxa"/>
            <w:vAlign w:val="center"/>
          </w:tcPr>
          <w:p>
            <w:pPr>
              <w:widowControl/>
              <w:jc w:val="right"/>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b/>
                <w:bCs/>
                <w:color w:val="000000"/>
                <w:kern w:val="0"/>
                <w:sz w:val="14"/>
                <w:szCs w:val="14"/>
                <w:lang w:bidi="ar"/>
              </w:rPr>
              <w:t>1,577.34</w:t>
            </w:r>
          </w:p>
        </w:tc>
        <w:tc>
          <w:tcPr>
            <w:tcW w:w="388" w:type="dxa"/>
            <w:vAlign w:val="center"/>
          </w:tcPr>
          <w:p>
            <w:pPr>
              <w:jc w:val="right"/>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529" w:type="dxa"/>
            <w:vAlign w:val="center"/>
          </w:tcPr>
          <w:p>
            <w:pPr>
              <w:jc w:val="right"/>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653" w:type="dxa"/>
            <w:vAlign w:val="center"/>
          </w:tcPr>
          <w:p>
            <w:pPr>
              <w:jc w:val="right"/>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600" w:type="dxa"/>
            <w:vAlign w:val="center"/>
          </w:tcPr>
          <w:p>
            <w:pPr>
              <w:widowControl/>
              <w:jc w:val="right"/>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b/>
                <w:bCs/>
                <w:color w:val="000000"/>
                <w:kern w:val="0"/>
                <w:sz w:val="14"/>
                <w:szCs w:val="14"/>
                <w:lang w:bidi="ar"/>
              </w:rPr>
              <w:t>977.34</w:t>
            </w:r>
          </w:p>
        </w:tc>
        <w:tc>
          <w:tcPr>
            <w:tcW w:w="600" w:type="dxa"/>
            <w:vAlign w:val="center"/>
          </w:tcPr>
          <w:p>
            <w:pPr>
              <w:widowControl/>
              <w:jc w:val="right"/>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b/>
                <w:bCs/>
                <w:color w:val="000000"/>
                <w:kern w:val="0"/>
                <w:sz w:val="14"/>
                <w:szCs w:val="14"/>
                <w:lang w:bidi="ar"/>
              </w:rPr>
              <w:t>600.00</w:t>
            </w:r>
          </w:p>
        </w:tc>
        <w:tc>
          <w:tcPr>
            <w:tcW w:w="1087" w:type="dxa"/>
            <w:vAlign w:val="center"/>
          </w:tcPr>
          <w:p>
            <w:pPr>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1190" w:type="dxa"/>
            <w:vAlign w:val="center"/>
          </w:tcPr>
          <w:p>
            <w:pPr>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600" w:type="dxa"/>
            <w:vAlign w:val="center"/>
          </w:tcPr>
          <w:p>
            <w:pPr>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653" w:type="dxa"/>
            <w:vAlign w:val="center"/>
          </w:tcPr>
          <w:p>
            <w:pPr>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617" w:type="dxa"/>
            <w:vAlign w:val="center"/>
          </w:tcPr>
          <w:p>
            <w:pPr>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565" w:type="dxa"/>
            <w:vAlign w:val="center"/>
          </w:tcPr>
          <w:p>
            <w:pPr>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618" w:type="dxa"/>
            <w:vAlign w:val="center"/>
          </w:tcPr>
          <w:p>
            <w:pPr>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670" w:type="dxa"/>
            <w:vAlign w:val="center"/>
          </w:tcPr>
          <w:p>
            <w:pPr>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618" w:type="dxa"/>
            <w:vAlign w:val="center"/>
          </w:tcPr>
          <w:p>
            <w:pPr>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635" w:type="dxa"/>
            <w:vAlign w:val="center"/>
          </w:tcPr>
          <w:p>
            <w:pPr>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618" w:type="dxa"/>
            <w:vAlign w:val="center"/>
          </w:tcPr>
          <w:p>
            <w:pPr>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618" w:type="dxa"/>
            <w:vAlign w:val="center"/>
          </w:tcPr>
          <w:p>
            <w:pPr>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698" w:type="dxa"/>
            <w:vAlign w:val="center"/>
          </w:tcPr>
          <w:p>
            <w:pPr>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4" w:type="dxa"/>
            <w:vAlign w:val="center"/>
          </w:tcPr>
          <w:p>
            <w:pPr>
              <w:widowControl/>
              <w:jc w:val="left"/>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4"/>
                <w:szCs w:val="14"/>
                <w:lang w:bidi="ar"/>
              </w:rPr>
              <w:t>湖南省直单位职工集中住宅区管理服务中心</w:t>
            </w:r>
          </w:p>
        </w:tc>
        <w:tc>
          <w:tcPr>
            <w:tcW w:w="766" w:type="dxa"/>
            <w:vAlign w:val="center"/>
          </w:tcPr>
          <w:p>
            <w:pPr>
              <w:widowControl/>
              <w:jc w:val="right"/>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b/>
                <w:bCs/>
                <w:color w:val="000000"/>
                <w:kern w:val="0"/>
                <w:sz w:val="14"/>
                <w:szCs w:val="14"/>
                <w:lang w:bidi="ar"/>
              </w:rPr>
              <w:t>1,577.34</w:t>
            </w:r>
          </w:p>
        </w:tc>
        <w:tc>
          <w:tcPr>
            <w:tcW w:w="777" w:type="dxa"/>
            <w:vAlign w:val="center"/>
          </w:tcPr>
          <w:p>
            <w:pPr>
              <w:widowControl/>
              <w:jc w:val="right"/>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b/>
                <w:bCs/>
                <w:color w:val="000000"/>
                <w:kern w:val="0"/>
                <w:sz w:val="14"/>
                <w:szCs w:val="14"/>
                <w:lang w:bidi="ar"/>
              </w:rPr>
              <w:t>1,577.34</w:t>
            </w:r>
          </w:p>
        </w:tc>
        <w:tc>
          <w:tcPr>
            <w:tcW w:w="388" w:type="dxa"/>
            <w:vAlign w:val="center"/>
          </w:tcPr>
          <w:p>
            <w:pPr>
              <w:jc w:val="right"/>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529" w:type="dxa"/>
            <w:vAlign w:val="center"/>
          </w:tcPr>
          <w:p>
            <w:pPr>
              <w:jc w:val="right"/>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653" w:type="dxa"/>
            <w:vAlign w:val="center"/>
          </w:tcPr>
          <w:p>
            <w:pPr>
              <w:jc w:val="right"/>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600" w:type="dxa"/>
            <w:vAlign w:val="center"/>
          </w:tcPr>
          <w:p>
            <w:pPr>
              <w:widowControl/>
              <w:jc w:val="right"/>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b/>
                <w:bCs/>
                <w:color w:val="000000"/>
                <w:kern w:val="0"/>
                <w:sz w:val="14"/>
                <w:szCs w:val="14"/>
                <w:lang w:bidi="ar"/>
              </w:rPr>
              <w:t>977.34</w:t>
            </w:r>
          </w:p>
        </w:tc>
        <w:tc>
          <w:tcPr>
            <w:tcW w:w="600" w:type="dxa"/>
            <w:vAlign w:val="center"/>
          </w:tcPr>
          <w:p>
            <w:pPr>
              <w:widowControl/>
              <w:jc w:val="right"/>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b/>
                <w:bCs/>
                <w:color w:val="000000"/>
                <w:kern w:val="0"/>
                <w:sz w:val="14"/>
                <w:szCs w:val="14"/>
                <w:lang w:bidi="ar"/>
              </w:rPr>
              <w:t>600.00</w:t>
            </w:r>
          </w:p>
        </w:tc>
        <w:tc>
          <w:tcPr>
            <w:tcW w:w="1087" w:type="dxa"/>
            <w:vAlign w:val="center"/>
          </w:tcPr>
          <w:p>
            <w:pPr>
              <w:widowControl/>
              <w:jc w:val="left"/>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0"/>
                <w:szCs w:val="10"/>
                <w:lang w:bidi="ar"/>
              </w:rPr>
              <w:t>主要负责省直单位职工集中住宅区、周转住房、临时性住房以及其他临散公有住房的保障、管理和服务工作。</w:t>
            </w:r>
          </w:p>
        </w:tc>
        <w:tc>
          <w:tcPr>
            <w:tcW w:w="1190" w:type="dxa"/>
            <w:vAlign w:val="center"/>
          </w:tcPr>
          <w:p>
            <w:pPr>
              <w:widowControl/>
              <w:jc w:val="left"/>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0"/>
                <w:szCs w:val="10"/>
                <w:lang w:bidi="ar"/>
              </w:rPr>
              <w:t>为全面落实省直单位职工住房建立统一保障服务联系机制，确保住房保障服务精准精细，以实际行动践行初心和使命，保障服务工作做到管理科学、保障周全、服务到位、领导满意。　　　</w:t>
            </w:r>
          </w:p>
        </w:tc>
        <w:tc>
          <w:tcPr>
            <w:tcW w:w="600" w:type="dxa"/>
            <w:vAlign w:val="center"/>
          </w:tcPr>
          <w:p>
            <w:pPr>
              <w:jc w:val="left"/>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653" w:type="dxa"/>
            <w:vAlign w:val="center"/>
          </w:tcPr>
          <w:p>
            <w:pPr>
              <w:jc w:val="left"/>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617" w:type="dxa"/>
            <w:vAlign w:val="center"/>
          </w:tcPr>
          <w:p>
            <w:pPr>
              <w:jc w:val="left"/>
              <w:rPr>
                <w:rFonts w:hint="default" w:ascii="方正小标宋简体" w:hAnsi="方正小标宋简体" w:eastAsia="方正小标宋简体" w:cs="方正小标宋简体"/>
                <w:b/>
                <w:bCs/>
                <w:color w:val="000000"/>
                <w:kern w:val="0"/>
                <w:sz w:val="30"/>
                <w:szCs w:val="30"/>
                <w:vertAlign w:val="baseline"/>
                <w:lang w:val="en-US" w:eastAsia="zh-CN" w:bidi="ar"/>
              </w:rPr>
            </w:pPr>
          </w:p>
        </w:tc>
        <w:tc>
          <w:tcPr>
            <w:tcW w:w="565" w:type="dxa"/>
            <w:vAlign w:val="center"/>
          </w:tcPr>
          <w:p>
            <w:pPr>
              <w:widowControl/>
              <w:jc w:val="left"/>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0"/>
                <w:szCs w:val="10"/>
                <w:lang w:bidi="ar"/>
              </w:rPr>
              <w:t>服务三区业主数量大于等于34户</w:t>
            </w:r>
          </w:p>
        </w:tc>
        <w:tc>
          <w:tcPr>
            <w:tcW w:w="618" w:type="dxa"/>
            <w:vAlign w:val="center"/>
          </w:tcPr>
          <w:p>
            <w:pPr>
              <w:widowControl/>
              <w:jc w:val="left"/>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0"/>
                <w:szCs w:val="10"/>
                <w:lang w:bidi="ar"/>
              </w:rPr>
              <w:t>三区食材品质等于100%</w:t>
            </w:r>
          </w:p>
        </w:tc>
        <w:tc>
          <w:tcPr>
            <w:tcW w:w="670" w:type="dxa"/>
            <w:vAlign w:val="center"/>
          </w:tcPr>
          <w:p>
            <w:pPr>
              <w:widowControl/>
              <w:jc w:val="left"/>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0"/>
                <w:szCs w:val="10"/>
                <w:lang w:bidi="ar"/>
              </w:rPr>
              <w:t>完成预算指标大于等于95%</w:t>
            </w:r>
          </w:p>
        </w:tc>
        <w:tc>
          <w:tcPr>
            <w:tcW w:w="618" w:type="dxa"/>
            <w:vAlign w:val="center"/>
          </w:tcPr>
          <w:p>
            <w:pPr>
              <w:widowControl/>
              <w:jc w:val="left"/>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0"/>
                <w:szCs w:val="10"/>
                <w:lang w:bidi="ar"/>
              </w:rPr>
              <w:t>上缴非税收入大于等于50000元</w:t>
            </w:r>
          </w:p>
        </w:tc>
        <w:tc>
          <w:tcPr>
            <w:tcW w:w="635" w:type="dxa"/>
            <w:vAlign w:val="center"/>
          </w:tcPr>
          <w:p>
            <w:pPr>
              <w:widowControl/>
              <w:jc w:val="left"/>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0"/>
                <w:szCs w:val="10"/>
                <w:lang w:bidi="ar"/>
              </w:rPr>
              <w:t>解决社会就业人员人数大于等于5人</w:t>
            </w:r>
          </w:p>
        </w:tc>
        <w:tc>
          <w:tcPr>
            <w:tcW w:w="618" w:type="dxa"/>
            <w:vAlign w:val="center"/>
          </w:tcPr>
          <w:p>
            <w:pPr>
              <w:widowControl/>
              <w:jc w:val="left"/>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0"/>
                <w:szCs w:val="10"/>
                <w:lang w:bidi="ar"/>
              </w:rPr>
              <w:t>三区及办公区域垃圾分类有进展次</w:t>
            </w:r>
          </w:p>
        </w:tc>
        <w:tc>
          <w:tcPr>
            <w:tcW w:w="618" w:type="dxa"/>
            <w:vAlign w:val="center"/>
          </w:tcPr>
          <w:p>
            <w:pPr>
              <w:widowControl/>
              <w:jc w:val="left"/>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0"/>
                <w:szCs w:val="10"/>
                <w:lang w:bidi="ar"/>
              </w:rPr>
              <w:t>干部队伍建设优化次</w:t>
            </w:r>
          </w:p>
        </w:tc>
        <w:tc>
          <w:tcPr>
            <w:tcW w:w="698" w:type="dxa"/>
            <w:vAlign w:val="center"/>
          </w:tcPr>
          <w:p>
            <w:pPr>
              <w:widowControl/>
              <w:jc w:val="left"/>
              <w:textAlignment w:val="center"/>
              <w:rPr>
                <w:rFonts w:hint="default" w:ascii="方正小标宋简体" w:hAnsi="方正小标宋简体" w:eastAsia="方正小标宋简体" w:cs="方正小标宋简体"/>
                <w:b/>
                <w:bCs/>
                <w:color w:val="000000"/>
                <w:kern w:val="0"/>
                <w:sz w:val="30"/>
                <w:szCs w:val="30"/>
                <w:vertAlign w:val="baseline"/>
                <w:lang w:val="en-US" w:eastAsia="zh-CN" w:bidi="ar"/>
              </w:rPr>
            </w:pPr>
            <w:r>
              <w:rPr>
                <w:rFonts w:ascii="仿宋_GB2312" w:hAnsi="宋体" w:eastAsia="仿宋_GB2312" w:cs="仿宋_GB2312"/>
                <w:b/>
                <w:bCs/>
                <w:color w:val="000000"/>
                <w:kern w:val="0"/>
                <w:sz w:val="10"/>
                <w:szCs w:val="10"/>
                <w:lang w:bidi="ar"/>
              </w:rPr>
              <w:t>业主满意度大于等于98%</w:t>
            </w:r>
          </w:p>
        </w:tc>
      </w:tr>
    </w:tbl>
    <w:p>
      <w:pPr>
        <w:jc w:val="left"/>
        <w:rPr>
          <w:rFonts w:hint="default" w:ascii="方正小标宋简体" w:hAnsi="方正小标宋简体" w:eastAsia="方正小标宋简体" w:cs="方正小标宋简体"/>
          <w:color w:val="000000"/>
          <w:kern w:val="0"/>
          <w:sz w:val="30"/>
          <w:szCs w:val="30"/>
          <w:lang w:val="en-US" w:eastAsia="zh-CN" w:bidi="ar"/>
        </w:rPr>
      </w:pPr>
      <w:r>
        <w:rPr>
          <w:rFonts w:ascii="仿宋_GB2312" w:hAnsi="宋体" w:eastAsia="仿宋_GB2312" w:cs="仿宋_GB2312"/>
          <w:b/>
          <w:bCs/>
          <w:color w:val="000000"/>
          <w:kern w:val="0"/>
          <w:sz w:val="14"/>
          <w:szCs w:val="14"/>
          <w:lang w:bidi="ar"/>
        </w:rPr>
        <w:t>注：不含上年结转结余。</w:t>
      </w:r>
    </w:p>
    <w:sectPr>
      <w:pgSz w:w="16838" w:h="11906" w:orient="landscape"/>
      <w:pgMar w:top="1800" w:right="1440" w:bottom="1800"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0000000000000000000"/>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mNzg0OGNjMzY1MTMxZjU5NTY3MzQzZGQ4MTNiM2MifQ=="/>
  </w:docVars>
  <w:rsids>
    <w:rsidRoot w:val="464F610B"/>
    <w:rsid w:val="10FD7095"/>
    <w:rsid w:val="1C990D43"/>
    <w:rsid w:val="33F9355C"/>
    <w:rsid w:val="38FD1C1E"/>
    <w:rsid w:val="39740AE4"/>
    <w:rsid w:val="398E6FFF"/>
    <w:rsid w:val="3EA26F4E"/>
    <w:rsid w:val="44565FEF"/>
    <w:rsid w:val="464F610B"/>
    <w:rsid w:val="5D700E12"/>
    <w:rsid w:val="5FBBB1E7"/>
    <w:rsid w:val="6EE90552"/>
    <w:rsid w:val="7CA462E9"/>
    <w:rsid w:val="7EB56418"/>
    <w:rsid w:val="7FFF1E8C"/>
    <w:rsid w:val="9BFFCEBE"/>
    <w:rsid w:val="D3BFB607"/>
    <w:rsid w:val="DFA736CC"/>
    <w:rsid w:val="E4DD7AD8"/>
    <w:rsid w:val="FB3FA4A6"/>
    <w:rsid w:val="FF77E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3">
    <w:name w:val="Body Text"/>
    <w:basedOn w:val="1"/>
    <w:qFormat/>
    <w:uiPriority w:val="99"/>
    <w:pPr>
      <w:widowControl/>
      <w:spacing w:before="100" w:beforeAutospacing="1" w:after="100" w:afterAutospacing="1"/>
      <w:jc w:val="left"/>
    </w:pPr>
    <w:rPr>
      <w:rFonts w:ascii="宋体" w:hAnsi="宋体" w:cs="宋体"/>
      <w:kern w:val="0"/>
      <w:sz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2024-02-25T01:44:00Z</dcterms:created>
  <dc:creator>Administrator</dc:creator>
  <cp:lastModifiedBy>kylin</cp:lastModifiedBy>
  <dcterms:modified xsi:type="dcterms:W3CDTF">2024-03-05T08:42:10Z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D369618AD7DE4F4D83DBE12F54401AF4_13</vt:lpwstr>
  </property>
</Properties>
</file>