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方正小标宋_GBK" w:hAnsi="方正小标宋_GBK" w:eastAsia="方正小标宋_GBK" w:cs="方正小标宋_GBK"/>
          <w:b w:val="0"/>
          <w:bCs/>
          <w:color w:val="auto"/>
          <w:sz w:val="36"/>
          <w:szCs w:val="36"/>
          <w:highlight w:val="none"/>
        </w:rPr>
      </w:pPr>
      <w:bookmarkStart w:id="0" w:name="OLE_LINK1"/>
      <w:r>
        <w:rPr>
          <w:rFonts w:hint="eastAsia" w:ascii="方正小标宋_GBK" w:hAnsi="方正小标宋_GBK" w:eastAsia="方正小标宋_GBK" w:cs="方正小标宋_GBK"/>
          <w:b w:val="0"/>
          <w:bCs/>
          <w:color w:val="auto"/>
          <w:sz w:val="36"/>
          <w:szCs w:val="36"/>
          <w:highlight w:val="none"/>
          <w:lang w:eastAsia="zh-CN"/>
        </w:rPr>
        <w:t>租赁经营权</w:t>
      </w:r>
      <w:r>
        <w:rPr>
          <w:rFonts w:hint="eastAsia" w:ascii="方正小标宋_GBK" w:hAnsi="方正小标宋_GBK" w:eastAsia="方正小标宋_GBK" w:cs="方正小标宋_GBK"/>
          <w:b w:val="0"/>
          <w:bCs/>
          <w:color w:val="auto"/>
          <w:sz w:val="36"/>
          <w:szCs w:val="36"/>
          <w:highlight w:val="none"/>
        </w:rPr>
        <w:t>拍卖公告</w:t>
      </w:r>
      <w:bookmarkStart w:id="2" w:name="_GoBack"/>
      <w:bookmarkEnd w:id="2"/>
    </w:p>
    <w:p>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480" w:lineRule="exact"/>
        <w:ind w:firstLine="600" w:firstLineChars="200"/>
        <w:textAlignment w:val="auto"/>
        <w:rPr>
          <w:rFonts w:hint="eastAsia" w:ascii="仿宋_GB2312" w:hAnsi="仿宋_GB2312" w:eastAsia="仿宋_GB2312" w:cs="仿宋_GB2312"/>
          <w:b/>
          <w:bCs/>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受湖南省</w:t>
      </w:r>
      <w:r>
        <w:rPr>
          <w:rFonts w:hint="eastAsia" w:ascii="仿宋_GB2312" w:hAnsi="仿宋_GB2312" w:eastAsia="仿宋_GB2312" w:cs="仿宋_GB2312"/>
          <w:color w:val="auto"/>
          <w:sz w:val="30"/>
          <w:szCs w:val="30"/>
          <w:highlight w:val="none"/>
          <w:shd w:val="clear" w:color="auto" w:fill="FFFFFF"/>
          <w:lang w:val="en-US" w:eastAsia="zh-CN"/>
        </w:rPr>
        <w:t>机关事务管理局</w:t>
      </w:r>
      <w:r>
        <w:rPr>
          <w:rFonts w:hint="eastAsia" w:ascii="仿宋_GB2312" w:hAnsi="仿宋_GB2312" w:eastAsia="仿宋_GB2312" w:cs="仿宋_GB2312"/>
          <w:color w:val="auto"/>
          <w:sz w:val="30"/>
          <w:szCs w:val="30"/>
          <w:highlight w:val="none"/>
          <w:shd w:val="clear" w:color="auto" w:fill="FFFFFF"/>
        </w:rPr>
        <w:t>委托，湖南三友拍卖有限公司定于2</w:t>
      </w:r>
      <w:r>
        <w:rPr>
          <w:rFonts w:hint="eastAsia" w:ascii="仿宋_GB2312" w:hAnsi="仿宋_GB2312" w:eastAsia="仿宋_GB2312" w:cs="仿宋_GB2312"/>
          <w:color w:val="auto"/>
          <w:sz w:val="30"/>
          <w:szCs w:val="30"/>
          <w:highlight w:val="none"/>
          <w:u w:val="none"/>
          <w:shd w:val="clear" w:color="auto" w:fill="FFFFFF"/>
        </w:rPr>
        <w:t>02</w:t>
      </w:r>
      <w:r>
        <w:rPr>
          <w:rFonts w:hint="eastAsia" w:ascii="仿宋_GB2312" w:hAnsi="仿宋_GB2312" w:eastAsia="仿宋_GB2312" w:cs="仿宋_GB2312"/>
          <w:color w:val="auto"/>
          <w:sz w:val="30"/>
          <w:szCs w:val="30"/>
          <w:highlight w:val="none"/>
          <w:u w:val="none"/>
          <w:shd w:val="clear" w:color="auto" w:fill="FFFFFF"/>
          <w:lang w:val="en-US" w:eastAsia="zh-CN"/>
        </w:rPr>
        <w:t>3</w:t>
      </w:r>
      <w:r>
        <w:rPr>
          <w:rFonts w:hint="eastAsia" w:ascii="仿宋_GB2312" w:hAnsi="仿宋_GB2312" w:eastAsia="仿宋_GB2312" w:cs="仿宋_GB2312"/>
          <w:color w:val="auto"/>
          <w:sz w:val="30"/>
          <w:szCs w:val="30"/>
          <w:highlight w:val="none"/>
          <w:u w:val="none"/>
          <w:shd w:val="clear" w:color="auto" w:fill="FFFFFF"/>
        </w:rPr>
        <w:t>年</w:t>
      </w:r>
      <w:r>
        <w:rPr>
          <w:rFonts w:hint="eastAsia" w:ascii="仿宋_GB2312" w:hAnsi="仿宋_GB2312" w:eastAsia="仿宋_GB2312" w:cs="仿宋_GB2312"/>
          <w:color w:val="auto"/>
          <w:sz w:val="30"/>
          <w:szCs w:val="30"/>
          <w:highlight w:val="none"/>
          <w:u w:val="none"/>
          <w:shd w:val="clear" w:color="auto" w:fill="FFFFFF"/>
          <w:lang w:val="en-US" w:eastAsia="zh-CN"/>
        </w:rPr>
        <w:t>3</w:t>
      </w:r>
      <w:r>
        <w:rPr>
          <w:rFonts w:hint="eastAsia" w:ascii="仿宋_GB2312" w:hAnsi="仿宋_GB2312" w:eastAsia="仿宋_GB2312" w:cs="仿宋_GB2312"/>
          <w:color w:val="auto"/>
          <w:sz w:val="30"/>
          <w:szCs w:val="30"/>
          <w:highlight w:val="none"/>
          <w:u w:val="none"/>
          <w:shd w:val="clear" w:color="auto" w:fill="FFFFFF"/>
        </w:rPr>
        <w:t>月</w:t>
      </w:r>
      <w:r>
        <w:rPr>
          <w:rFonts w:hint="eastAsia" w:ascii="仿宋_GB2312" w:hAnsi="仿宋_GB2312" w:eastAsia="仿宋_GB2312" w:cs="仿宋_GB2312"/>
          <w:color w:val="auto"/>
          <w:sz w:val="30"/>
          <w:szCs w:val="30"/>
          <w:highlight w:val="none"/>
          <w:u w:val="none"/>
          <w:shd w:val="clear" w:color="auto" w:fill="FFFFFF"/>
          <w:lang w:val="en-US" w:eastAsia="zh-CN"/>
        </w:rPr>
        <w:t>8</w:t>
      </w:r>
      <w:r>
        <w:rPr>
          <w:rFonts w:hint="eastAsia" w:ascii="仿宋_GB2312" w:hAnsi="仿宋_GB2312" w:eastAsia="仿宋_GB2312" w:cs="仿宋_GB2312"/>
          <w:color w:val="auto"/>
          <w:sz w:val="30"/>
          <w:szCs w:val="30"/>
          <w:highlight w:val="none"/>
          <w:u w:val="none"/>
          <w:shd w:val="clear" w:color="auto" w:fill="FFFFFF"/>
        </w:rPr>
        <w:t>日</w:t>
      </w:r>
      <w:r>
        <w:rPr>
          <w:rFonts w:hint="eastAsia" w:ascii="仿宋_GB2312" w:hAnsi="仿宋_GB2312" w:eastAsia="仿宋_GB2312" w:cs="仿宋_GB2312"/>
          <w:color w:val="auto"/>
          <w:sz w:val="30"/>
          <w:szCs w:val="30"/>
          <w:highlight w:val="none"/>
          <w:shd w:val="clear" w:color="auto" w:fill="FFFFFF"/>
        </w:rPr>
        <w:t>10:</w:t>
      </w:r>
      <w:r>
        <w:rPr>
          <w:rFonts w:hint="eastAsia" w:ascii="仿宋_GB2312" w:hAnsi="仿宋_GB2312" w:eastAsia="仿宋_GB2312" w:cs="仿宋_GB2312"/>
          <w:color w:val="auto"/>
          <w:sz w:val="30"/>
          <w:szCs w:val="30"/>
          <w:highlight w:val="none"/>
          <w:shd w:val="clear" w:color="auto" w:fill="FFFFFF"/>
          <w:lang w:val="en-US" w:eastAsia="zh-CN"/>
        </w:rPr>
        <w:t>3</w:t>
      </w:r>
      <w:r>
        <w:rPr>
          <w:rFonts w:hint="eastAsia" w:ascii="仿宋_GB2312" w:hAnsi="仿宋_GB2312" w:eastAsia="仿宋_GB2312" w:cs="仿宋_GB2312"/>
          <w:color w:val="auto"/>
          <w:sz w:val="30"/>
          <w:szCs w:val="30"/>
          <w:highlight w:val="none"/>
          <w:shd w:val="clear" w:color="auto" w:fill="FFFFFF"/>
        </w:rPr>
        <w:t xml:space="preserve">0在湖南省公共资源交易中心对以下标的进行公开拍卖，现将相关事项公告如下： </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Autospacing="0" w:after="0" w:afterAutospacing="0" w:line="480" w:lineRule="exact"/>
        <w:ind w:firstLine="602" w:firstLineChars="200"/>
        <w:textAlignment w:val="auto"/>
        <w:rPr>
          <w:rFonts w:hint="eastAsia" w:ascii="仿宋_GB2312" w:hAnsi="仿宋_GB2312" w:eastAsia="仿宋_GB2312" w:cs="仿宋_GB2312"/>
          <w:b/>
          <w:color w:val="auto"/>
          <w:sz w:val="30"/>
          <w:szCs w:val="30"/>
          <w:highlight w:val="none"/>
          <w:shd w:val="clear" w:color="auto" w:fill="FFFFFF"/>
        </w:rPr>
      </w:pPr>
      <w:r>
        <w:rPr>
          <w:rFonts w:hint="eastAsia" w:ascii="仿宋_GB2312" w:hAnsi="仿宋_GB2312" w:eastAsia="仿宋_GB2312" w:cs="仿宋_GB2312"/>
          <w:b/>
          <w:color w:val="auto"/>
          <w:sz w:val="30"/>
          <w:szCs w:val="30"/>
          <w:highlight w:val="none"/>
          <w:shd w:val="clear" w:color="auto" w:fill="FFFFFF"/>
        </w:rPr>
        <w:t xml:space="preserve">标的基本情况 </w:t>
      </w:r>
    </w:p>
    <w:p>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color w:val="auto"/>
          <w:sz w:val="30"/>
          <w:szCs w:val="30"/>
          <w:highlight w:val="none"/>
          <w:shd w:val="clear" w:color="auto" w:fill="FFFFFF"/>
          <w:lang w:val="en-US" w:eastAsia="zh-CN"/>
        </w:rPr>
        <w:t>标的：</w:t>
      </w:r>
      <w:r>
        <w:rPr>
          <w:rFonts w:hint="eastAsia" w:ascii="仿宋_GB2312" w:hAnsi="仿宋_GB2312" w:eastAsia="仿宋_GB2312" w:cs="仿宋_GB2312"/>
          <w:color w:val="auto"/>
          <w:sz w:val="30"/>
          <w:szCs w:val="30"/>
          <w:highlight w:val="none"/>
          <w:shd w:val="clear" w:color="auto" w:fill="FFFFFF"/>
        </w:rPr>
        <w:t>长沙市开福区东风路123号、天心区芙蓉中路三段466号、开福区迎宾路89号15处门面</w:t>
      </w:r>
      <w:r>
        <w:rPr>
          <w:rFonts w:hint="eastAsia" w:ascii="仿宋_GB2312" w:hAnsi="仿宋_GB2312" w:eastAsia="仿宋_GB2312" w:cs="仿宋_GB2312"/>
          <w:color w:val="auto"/>
          <w:sz w:val="30"/>
          <w:szCs w:val="30"/>
          <w:highlight w:val="none"/>
          <w:shd w:val="clear" w:color="auto" w:fill="FFFFFF"/>
          <w:lang w:val="en-US" w:eastAsia="zh-CN"/>
        </w:rPr>
        <w:t>4年租赁经营权项目。</w:t>
      </w:r>
    </w:p>
    <w:p>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color w:val="auto"/>
          <w:sz w:val="30"/>
          <w:szCs w:val="30"/>
          <w:highlight w:val="none"/>
          <w:shd w:val="clear" w:color="auto" w:fill="FFFFFF"/>
          <w:lang w:val="en-US" w:eastAsia="zh-CN"/>
        </w:rPr>
        <w:t>标的简况：</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4"/>
        <w:gridCol w:w="3577"/>
        <w:gridCol w:w="1167"/>
        <w:gridCol w:w="1350"/>
        <w:gridCol w:w="1026"/>
        <w:gridCol w:w="13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4"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_GB2312" w:hAnsi="仿宋_GB2312" w:eastAsia="仿宋_GB2312" w:cs="仿宋_GB2312"/>
                <w:b/>
                <w:color w:val="auto"/>
                <w:spacing w:val="-6"/>
                <w:highlight w:val="none"/>
              </w:rPr>
            </w:pPr>
            <w:r>
              <w:rPr>
                <w:rFonts w:hint="eastAsia" w:ascii="仿宋_GB2312" w:hAnsi="仿宋_GB2312" w:eastAsia="仿宋_GB2312" w:cs="仿宋_GB2312"/>
                <w:b/>
                <w:color w:val="auto"/>
                <w:spacing w:val="-6"/>
                <w:highlight w:val="none"/>
              </w:rPr>
              <w:t>序号</w:t>
            </w:r>
          </w:p>
        </w:tc>
        <w:tc>
          <w:tcPr>
            <w:tcW w:w="3577"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_GB2312" w:hAnsi="仿宋_GB2312" w:eastAsia="仿宋_GB2312" w:cs="仿宋_GB2312"/>
                <w:b/>
                <w:color w:val="auto"/>
                <w:spacing w:val="-6"/>
                <w:highlight w:val="none"/>
                <w:lang w:eastAsia="zh-CN"/>
              </w:rPr>
            </w:pPr>
            <w:r>
              <w:rPr>
                <w:rFonts w:hint="eastAsia" w:ascii="仿宋_GB2312" w:hAnsi="仿宋_GB2312" w:eastAsia="仿宋_GB2312" w:cs="仿宋_GB2312"/>
                <w:b/>
                <w:color w:val="auto"/>
                <w:spacing w:val="-6"/>
                <w:highlight w:val="none"/>
                <w:lang w:val="en-US" w:eastAsia="zh-CN"/>
              </w:rPr>
              <w:t>门牌号</w:t>
            </w:r>
          </w:p>
        </w:tc>
        <w:tc>
          <w:tcPr>
            <w:tcW w:w="1167"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_GB2312" w:hAnsi="仿宋_GB2312" w:eastAsia="仿宋_GB2312" w:cs="仿宋_GB2312"/>
                <w:b/>
                <w:color w:val="auto"/>
                <w:spacing w:val="-6"/>
                <w:highlight w:val="none"/>
                <w:lang w:val="en-US" w:eastAsia="zh-CN"/>
              </w:rPr>
            </w:pPr>
            <w:r>
              <w:rPr>
                <w:rFonts w:hint="eastAsia" w:ascii="仿宋_GB2312" w:hAnsi="仿宋_GB2312" w:eastAsia="仿宋_GB2312" w:cs="仿宋_GB2312"/>
                <w:b/>
                <w:color w:val="auto"/>
                <w:spacing w:val="-6"/>
                <w:highlight w:val="none"/>
                <w:lang w:val="en-US" w:eastAsia="zh-CN"/>
              </w:rPr>
              <w:t>出租</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_GB2312" w:hAnsi="仿宋_GB2312" w:eastAsia="仿宋_GB2312" w:cs="仿宋_GB2312"/>
                <w:b/>
                <w:color w:val="auto"/>
                <w:spacing w:val="-6"/>
                <w:highlight w:val="none"/>
              </w:rPr>
            </w:pPr>
            <w:r>
              <w:rPr>
                <w:rFonts w:hint="eastAsia" w:ascii="仿宋_GB2312" w:hAnsi="仿宋_GB2312" w:eastAsia="仿宋_GB2312" w:cs="仿宋_GB2312"/>
                <w:b/>
                <w:color w:val="auto"/>
                <w:spacing w:val="-6"/>
                <w:highlight w:val="none"/>
              </w:rPr>
              <w:t>面积（㎡）</w:t>
            </w:r>
          </w:p>
        </w:tc>
        <w:tc>
          <w:tcPr>
            <w:tcW w:w="1350"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_GB2312" w:hAnsi="仿宋_GB2312" w:eastAsia="仿宋_GB2312" w:cs="仿宋_GB2312"/>
                <w:b/>
                <w:color w:val="auto"/>
                <w:spacing w:val="-6"/>
                <w:highlight w:val="none"/>
              </w:rPr>
            </w:pPr>
            <w:r>
              <w:rPr>
                <w:rFonts w:hint="eastAsia" w:ascii="仿宋_GB2312" w:hAnsi="仿宋_GB2312" w:eastAsia="仿宋_GB2312" w:cs="仿宋_GB2312"/>
                <w:b/>
                <w:color w:val="auto"/>
                <w:spacing w:val="-6"/>
                <w:highlight w:val="none"/>
              </w:rPr>
              <w:t>第一年度租金起拍价（元）</w:t>
            </w:r>
          </w:p>
        </w:tc>
        <w:tc>
          <w:tcPr>
            <w:tcW w:w="1026"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Fonts w:hint="eastAsia" w:ascii="仿宋_GB2312" w:hAnsi="仿宋_GB2312" w:eastAsia="仿宋_GB2312" w:cs="仿宋_GB2312"/>
                <w:b/>
                <w:color w:val="auto"/>
                <w:spacing w:val="-6"/>
                <w:highlight w:val="none"/>
              </w:rPr>
            </w:pPr>
            <w:r>
              <w:rPr>
                <w:rStyle w:val="12"/>
                <w:rFonts w:hint="eastAsia" w:ascii="仿宋_GB2312" w:hAnsi="仿宋_GB2312" w:eastAsia="仿宋_GB2312" w:cs="仿宋_GB2312"/>
                <w:color w:val="auto"/>
                <w:spacing w:val="-6"/>
                <w:highlight w:val="none"/>
                <w:shd w:val="clear" w:color="auto" w:fill="FFFFFF"/>
              </w:rPr>
              <w:t>增价幅度（元/次）</w:t>
            </w:r>
          </w:p>
        </w:tc>
        <w:tc>
          <w:tcPr>
            <w:tcW w:w="1339"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Style w:val="12"/>
                <w:rFonts w:hint="eastAsia" w:ascii="仿宋_GB2312" w:hAnsi="仿宋_GB2312" w:eastAsia="仿宋_GB2312" w:cs="仿宋_GB2312"/>
                <w:color w:val="auto"/>
                <w:spacing w:val="-6"/>
                <w:highlight w:val="none"/>
                <w:shd w:val="clear" w:color="auto" w:fill="FFFFFF"/>
                <w:lang w:val="en-US" w:eastAsia="zh-CN"/>
              </w:rPr>
            </w:pPr>
            <w:r>
              <w:rPr>
                <w:rStyle w:val="12"/>
                <w:rFonts w:hint="eastAsia" w:ascii="仿宋_GB2312" w:hAnsi="仿宋_GB2312" w:eastAsia="仿宋_GB2312" w:cs="仿宋_GB2312"/>
                <w:color w:val="auto"/>
                <w:spacing w:val="-6"/>
                <w:highlight w:val="none"/>
                <w:shd w:val="clear" w:color="auto" w:fill="FFFFFF"/>
                <w:lang w:val="en-US" w:eastAsia="zh-CN"/>
              </w:rPr>
              <w:t>保证金</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exact"/>
              <w:jc w:val="center"/>
              <w:textAlignment w:val="auto"/>
              <w:rPr>
                <w:rStyle w:val="12"/>
                <w:rFonts w:hint="eastAsia" w:ascii="仿宋_GB2312" w:hAnsi="仿宋_GB2312" w:eastAsia="仿宋_GB2312" w:cs="仿宋_GB2312"/>
                <w:color w:val="auto"/>
                <w:spacing w:val="-6"/>
                <w:highlight w:val="none"/>
                <w:shd w:val="clear" w:color="auto" w:fill="FFFFFF"/>
                <w:lang w:val="en-US" w:eastAsia="zh-CN"/>
              </w:rPr>
            </w:pPr>
            <w:r>
              <w:rPr>
                <w:rStyle w:val="12"/>
                <w:rFonts w:hint="eastAsia" w:ascii="仿宋_GB2312" w:hAnsi="仿宋_GB2312" w:eastAsia="仿宋_GB2312" w:cs="仿宋_GB2312"/>
                <w:color w:val="auto"/>
                <w:spacing w:val="-6"/>
                <w:highlight w:val="none"/>
                <w:shd w:val="clear" w:color="auto" w:fill="FFFFFF"/>
                <w:lang w:val="en-US" w:eastAsia="zh-CN"/>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东风</w:t>
            </w:r>
            <w:r>
              <w:rPr>
                <w:rFonts w:hint="eastAsia" w:ascii="仿宋_GB2312" w:hAnsi="仿宋_GB2312" w:eastAsia="仿宋_GB2312" w:cs="仿宋_GB2312"/>
                <w:color w:val="auto"/>
                <w:spacing w:val="-6"/>
                <w:kern w:val="0"/>
                <w:sz w:val="24"/>
                <w:highlight w:val="none"/>
              </w:rPr>
              <w:t>路</w:t>
            </w:r>
            <w:r>
              <w:rPr>
                <w:rFonts w:hint="eastAsia" w:ascii="仿宋_GB2312" w:hAnsi="仿宋_GB2312" w:eastAsia="仿宋_GB2312" w:cs="仿宋_GB2312"/>
                <w:color w:val="auto"/>
                <w:spacing w:val="-6"/>
                <w:kern w:val="0"/>
                <w:sz w:val="24"/>
                <w:highlight w:val="none"/>
                <w:lang w:val="en-US" w:eastAsia="zh-CN"/>
              </w:rPr>
              <w:t>123</w:t>
            </w:r>
            <w:r>
              <w:rPr>
                <w:rFonts w:hint="eastAsia" w:ascii="仿宋_GB2312" w:hAnsi="仿宋_GB2312" w:eastAsia="仿宋_GB2312" w:cs="仿宋_GB2312"/>
                <w:color w:val="auto"/>
                <w:spacing w:val="-6"/>
                <w:kern w:val="0"/>
                <w:sz w:val="24"/>
                <w:highlight w:val="none"/>
              </w:rPr>
              <w:t>号</w:t>
            </w:r>
            <w:r>
              <w:rPr>
                <w:rFonts w:hint="eastAsia" w:ascii="仿宋_GB2312" w:hAnsi="仿宋_GB2312" w:eastAsia="仿宋_GB2312" w:cs="仿宋_GB2312"/>
                <w:color w:val="auto"/>
                <w:spacing w:val="-6"/>
                <w:kern w:val="0"/>
                <w:sz w:val="24"/>
                <w:highlight w:val="none"/>
                <w:lang w:val="en-US" w:eastAsia="zh-CN"/>
              </w:rPr>
              <w:t>原省机械设备成套局办公楼临街1号门面</w:t>
            </w:r>
          </w:p>
        </w:tc>
        <w:tc>
          <w:tcPr>
            <w:tcW w:w="1167" w:type="dxa"/>
            <w:vAlign w:val="center"/>
          </w:tcPr>
          <w:p>
            <w:pPr>
              <w:spacing w:line="240" w:lineRule="auto"/>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15.23</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20,400.00 </w:t>
            </w:r>
          </w:p>
        </w:tc>
        <w:tc>
          <w:tcPr>
            <w:tcW w:w="1026" w:type="dxa"/>
            <w:vAlign w:val="center"/>
          </w:tcPr>
          <w:p>
            <w:pPr>
              <w:spacing w:line="240" w:lineRule="auto"/>
              <w:jc w:val="center"/>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default"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20,400.00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东风</w:t>
            </w:r>
            <w:r>
              <w:rPr>
                <w:rFonts w:hint="eastAsia" w:ascii="仿宋_GB2312" w:hAnsi="仿宋_GB2312" w:eastAsia="仿宋_GB2312" w:cs="仿宋_GB2312"/>
                <w:color w:val="auto"/>
                <w:spacing w:val="-6"/>
                <w:kern w:val="0"/>
                <w:sz w:val="24"/>
                <w:highlight w:val="none"/>
              </w:rPr>
              <w:t>路</w:t>
            </w:r>
            <w:r>
              <w:rPr>
                <w:rFonts w:hint="eastAsia" w:ascii="仿宋_GB2312" w:hAnsi="仿宋_GB2312" w:eastAsia="仿宋_GB2312" w:cs="仿宋_GB2312"/>
                <w:color w:val="auto"/>
                <w:spacing w:val="-6"/>
                <w:kern w:val="0"/>
                <w:sz w:val="24"/>
                <w:highlight w:val="none"/>
                <w:lang w:val="en-US" w:eastAsia="zh-CN"/>
              </w:rPr>
              <w:t>123</w:t>
            </w:r>
            <w:r>
              <w:rPr>
                <w:rFonts w:hint="eastAsia" w:ascii="仿宋_GB2312" w:hAnsi="仿宋_GB2312" w:eastAsia="仿宋_GB2312" w:cs="仿宋_GB2312"/>
                <w:color w:val="auto"/>
                <w:spacing w:val="-6"/>
                <w:kern w:val="0"/>
                <w:sz w:val="24"/>
                <w:highlight w:val="none"/>
              </w:rPr>
              <w:t>号</w:t>
            </w:r>
            <w:r>
              <w:rPr>
                <w:rFonts w:hint="eastAsia" w:ascii="仿宋_GB2312" w:hAnsi="仿宋_GB2312" w:eastAsia="仿宋_GB2312" w:cs="仿宋_GB2312"/>
                <w:color w:val="auto"/>
                <w:spacing w:val="-6"/>
                <w:kern w:val="0"/>
                <w:sz w:val="24"/>
                <w:highlight w:val="none"/>
                <w:lang w:val="en-US" w:eastAsia="zh-CN"/>
              </w:rPr>
              <w:t>原省机械设备成套局办公楼临街2号门面</w:t>
            </w:r>
          </w:p>
        </w:tc>
        <w:tc>
          <w:tcPr>
            <w:tcW w:w="1167" w:type="dxa"/>
            <w:vAlign w:val="center"/>
          </w:tcPr>
          <w:p>
            <w:pPr>
              <w:spacing w:line="240" w:lineRule="auto"/>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14.19</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20,400.00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default"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20,400.00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东风</w:t>
            </w:r>
            <w:r>
              <w:rPr>
                <w:rFonts w:hint="eastAsia" w:ascii="仿宋_GB2312" w:hAnsi="仿宋_GB2312" w:eastAsia="仿宋_GB2312" w:cs="仿宋_GB2312"/>
                <w:color w:val="auto"/>
                <w:spacing w:val="-6"/>
                <w:kern w:val="0"/>
                <w:sz w:val="24"/>
                <w:highlight w:val="none"/>
              </w:rPr>
              <w:t>路</w:t>
            </w:r>
            <w:r>
              <w:rPr>
                <w:rFonts w:hint="eastAsia" w:ascii="仿宋_GB2312" w:hAnsi="仿宋_GB2312" w:eastAsia="仿宋_GB2312" w:cs="仿宋_GB2312"/>
                <w:color w:val="auto"/>
                <w:spacing w:val="-6"/>
                <w:kern w:val="0"/>
                <w:sz w:val="24"/>
                <w:highlight w:val="none"/>
                <w:lang w:val="en-US" w:eastAsia="zh-CN"/>
              </w:rPr>
              <w:t>123</w:t>
            </w:r>
            <w:r>
              <w:rPr>
                <w:rFonts w:hint="eastAsia" w:ascii="仿宋_GB2312" w:hAnsi="仿宋_GB2312" w:eastAsia="仿宋_GB2312" w:cs="仿宋_GB2312"/>
                <w:color w:val="auto"/>
                <w:spacing w:val="-6"/>
                <w:kern w:val="0"/>
                <w:sz w:val="24"/>
                <w:highlight w:val="none"/>
              </w:rPr>
              <w:t>号</w:t>
            </w:r>
            <w:r>
              <w:rPr>
                <w:rFonts w:hint="eastAsia" w:ascii="仿宋_GB2312" w:hAnsi="仿宋_GB2312" w:eastAsia="仿宋_GB2312" w:cs="仿宋_GB2312"/>
                <w:color w:val="auto"/>
                <w:spacing w:val="-6"/>
                <w:kern w:val="0"/>
                <w:sz w:val="24"/>
                <w:highlight w:val="none"/>
                <w:lang w:val="en-US" w:eastAsia="zh-CN"/>
              </w:rPr>
              <w:t>原省机械设备成套局办公楼临街3号门面</w:t>
            </w:r>
          </w:p>
        </w:tc>
        <w:tc>
          <w:tcPr>
            <w:tcW w:w="1167" w:type="dxa"/>
            <w:vAlign w:val="center"/>
          </w:tcPr>
          <w:p>
            <w:pPr>
              <w:spacing w:line="240" w:lineRule="auto"/>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13.25</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20,400.00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20,400.00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东风</w:t>
            </w:r>
            <w:r>
              <w:rPr>
                <w:rFonts w:hint="eastAsia" w:ascii="仿宋_GB2312" w:hAnsi="仿宋_GB2312" w:eastAsia="仿宋_GB2312" w:cs="仿宋_GB2312"/>
                <w:color w:val="auto"/>
                <w:spacing w:val="-6"/>
                <w:kern w:val="0"/>
                <w:sz w:val="24"/>
                <w:highlight w:val="none"/>
              </w:rPr>
              <w:t>路</w:t>
            </w:r>
            <w:r>
              <w:rPr>
                <w:rFonts w:hint="eastAsia" w:ascii="仿宋_GB2312" w:hAnsi="仿宋_GB2312" w:eastAsia="仿宋_GB2312" w:cs="仿宋_GB2312"/>
                <w:color w:val="auto"/>
                <w:spacing w:val="-6"/>
                <w:kern w:val="0"/>
                <w:sz w:val="24"/>
                <w:highlight w:val="none"/>
                <w:lang w:val="en-US" w:eastAsia="zh-CN"/>
              </w:rPr>
              <w:t>123</w:t>
            </w:r>
            <w:r>
              <w:rPr>
                <w:rFonts w:hint="eastAsia" w:ascii="仿宋_GB2312" w:hAnsi="仿宋_GB2312" w:eastAsia="仿宋_GB2312" w:cs="仿宋_GB2312"/>
                <w:color w:val="auto"/>
                <w:spacing w:val="-6"/>
                <w:kern w:val="0"/>
                <w:sz w:val="24"/>
                <w:highlight w:val="none"/>
              </w:rPr>
              <w:t>号</w:t>
            </w:r>
            <w:r>
              <w:rPr>
                <w:rFonts w:hint="eastAsia" w:ascii="仿宋_GB2312" w:hAnsi="仿宋_GB2312" w:eastAsia="仿宋_GB2312" w:cs="仿宋_GB2312"/>
                <w:color w:val="auto"/>
                <w:spacing w:val="-6"/>
                <w:kern w:val="0"/>
                <w:sz w:val="24"/>
                <w:highlight w:val="none"/>
                <w:lang w:val="en-US" w:eastAsia="zh-CN"/>
              </w:rPr>
              <w:t>原省机械设备成套局办公楼临街4号门面</w:t>
            </w:r>
          </w:p>
        </w:tc>
        <w:tc>
          <w:tcPr>
            <w:tcW w:w="1167" w:type="dxa"/>
            <w:vAlign w:val="center"/>
          </w:tcPr>
          <w:p>
            <w:pPr>
              <w:spacing w:line="240" w:lineRule="auto"/>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30.92</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41,390.00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41,400.00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芙蓉中路三段466号原省交通信息中心综合楼临街1号门面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22.82</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30,150.00 </w:t>
            </w:r>
          </w:p>
        </w:tc>
        <w:tc>
          <w:tcPr>
            <w:tcW w:w="1026" w:type="dxa"/>
            <w:vAlign w:val="center"/>
          </w:tcPr>
          <w:p>
            <w:pPr>
              <w:spacing w:line="240" w:lineRule="auto"/>
              <w:jc w:val="center"/>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default"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30,200.00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芙蓉中路三段466号原省交通信息中心综合楼临街2-3号门面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39.02</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51,558.00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51,600.00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省交通厅老院迎宾路115号门面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7.98</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15,600.00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15,600.00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省交通厅老院迎宾路121、123号门面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31.45</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40,320.00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40,400.00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省交通厅老院迎宾路125号门面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14.72</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19,656.00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19,700.00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省交通厅老院迎宾路129号门面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57.17</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80,400.00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80,400.00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省交通厅老院迎宾路131号门面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13.37</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25,200.00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25,200.00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省交通厅老院迎宾路139号门面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18.88</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28,728.00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28,800.00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13</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省交通厅老院迎宾路135号门面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18.13</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27,216.00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27,300.00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14</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省交通厅老院迎宾路137号门面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18.98</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30,240.00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30,300.00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jc w:val="center"/>
        </w:trPr>
        <w:tc>
          <w:tcPr>
            <w:tcW w:w="724" w:type="dxa"/>
            <w:vAlign w:val="center"/>
          </w:tcPr>
          <w:p>
            <w:pPr>
              <w:pStyle w:val="7"/>
              <w:spacing w:beforeAutospacing="0" w:afterAutospacing="0" w:line="360" w:lineRule="auto"/>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w:t>
            </w:r>
          </w:p>
        </w:tc>
        <w:tc>
          <w:tcPr>
            <w:tcW w:w="3577" w:type="dxa"/>
            <w:vAlign w:val="center"/>
          </w:tcPr>
          <w:p>
            <w:pPr>
              <w:spacing w:line="240" w:lineRule="auto"/>
              <w:jc w:val="center"/>
              <w:rPr>
                <w:rFonts w:hint="eastAsia" w:ascii="仿宋_GB2312" w:hAnsi="仿宋_GB2312" w:eastAsia="仿宋_GB2312" w:cs="仿宋_GB2312"/>
                <w:color w:val="auto"/>
                <w:spacing w:val="-6"/>
                <w:kern w:val="0"/>
                <w:sz w:val="24"/>
                <w:szCs w:val="24"/>
                <w:highlight w:val="none"/>
                <w:lang w:val="en-US" w:eastAsia="zh-CN" w:bidi="ar-SA"/>
              </w:rPr>
            </w:pPr>
            <w:r>
              <w:rPr>
                <w:rFonts w:hint="eastAsia" w:ascii="仿宋_GB2312" w:hAnsi="仿宋_GB2312" w:eastAsia="仿宋_GB2312" w:cs="仿宋_GB2312"/>
                <w:color w:val="auto"/>
                <w:spacing w:val="-6"/>
                <w:kern w:val="0"/>
                <w:sz w:val="24"/>
                <w:highlight w:val="none"/>
                <w:lang w:val="en-US" w:eastAsia="zh-CN"/>
              </w:rPr>
              <w:t>省交通厅老院迎宾路141号门面</w:t>
            </w:r>
          </w:p>
        </w:tc>
        <w:tc>
          <w:tcPr>
            <w:tcW w:w="1167" w:type="dxa"/>
            <w:vAlign w:val="center"/>
          </w:tcPr>
          <w:p>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18.68</w:t>
            </w:r>
          </w:p>
        </w:tc>
        <w:tc>
          <w:tcPr>
            <w:tcW w:w="1350" w:type="dxa"/>
            <w:vAlign w:val="center"/>
          </w:tcPr>
          <w:p>
            <w:pPr>
              <w:keepNext w:val="0"/>
              <w:keepLines w:val="0"/>
              <w:widowControl/>
              <w:suppressLineNumbers w:val="0"/>
              <w:jc w:val="center"/>
              <w:textAlignment w:val="auto"/>
              <w:rPr>
                <w:rFonts w:hint="default" w:ascii="仿宋_GB2312" w:hAnsi="仿宋_GB2312" w:eastAsia="仿宋_GB2312" w:cs="仿宋_GB2312"/>
                <w:color w:val="auto"/>
                <w:kern w:val="0"/>
                <w:sz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 xml:space="preserve">31,752.00 </w:t>
            </w:r>
          </w:p>
        </w:tc>
        <w:tc>
          <w:tcPr>
            <w:tcW w:w="1026" w:type="dxa"/>
            <w:vAlign w:val="center"/>
          </w:tcPr>
          <w:p>
            <w:pPr>
              <w:spacing w:line="240" w:lineRule="auto"/>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w:t>
            </w:r>
          </w:p>
        </w:tc>
        <w:tc>
          <w:tcPr>
            <w:tcW w:w="1339"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kern w:val="0"/>
                <w:sz w:val="24"/>
                <w:highlight w:val="none"/>
                <w:lang w:val="en-US" w:eastAsia="zh-CN"/>
              </w:rPr>
            </w:pPr>
            <w:r>
              <w:rPr>
                <w:rFonts w:hint="default" w:ascii="仿宋_GB2312" w:hAnsi="宋体" w:eastAsia="仿宋_GB2312" w:cs="仿宋_GB2312"/>
                <w:i w:val="0"/>
                <w:iCs w:val="0"/>
                <w:color w:val="auto"/>
                <w:kern w:val="0"/>
                <w:sz w:val="24"/>
                <w:szCs w:val="24"/>
                <w:highlight w:val="none"/>
                <w:u w:val="none"/>
                <w:lang w:val="en-US" w:eastAsia="zh-CN" w:bidi="ar"/>
              </w:rPr>
              <w:t xml:space="preserve">31,800.00 </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2" w:firstLineChars="200"/>
        <w:textAlignment w:val="auto"/>
        <w:rPr>
          <w:rFonts w:hint="eastAsia" w:ascii="仿宋_GB2312" w:hAnsi="仿宋_GB2312" w:eastAsia="仿宋_GB2312" w:cs="仿宋_GB2312"/>
          <w:b/>
          <w:bCs/>
          <w:color w:val="auto"/>
          <w:sz w:val="30"/>
          <w:szCs w:val="30"/>
          <w:highlight w:val="none"/>
          <w:shd w:val="clear" w:color="auto" w:fill="FFFFFF"/>
        </w:rPr>
      </w:pPr>
      <w:r>
        <w:rPr>
          <w:rFonts w:hint="eastAsia" w:ascii="仿宋_GB2312" w:hAnsi="仿宋_GB2312" w:eastAsia="仿宋_GB2312" w:cs="仿宋_GB2312"/>
          <w:b/>
          <w:bCs/>
          <w:color w:val="auto"/>
          <w:sz w:val="30"/>
          <w:szCs w:val="30"/>
          <w:highlight w:val="none"/>
          <w:shd w:val="clear" w:color="auto" w:fill="FFFFFF"/>
        </w:rPr>
        <w:t>第一年度租金为成交价，年租金</w:t>
      </w:r>
      <w:r>
        <w:rPr>
          <w:rFonts w:hint="eastAsia" w:ascii="仿宋_GB2312" w:hAnsi="仿宋_GB2312" w:eastAsia="仿宋_GB2312" w:cs="仿宋_GB2312"/>
          <w:b/>
          <w:bCs/>
          <w:color w:val="auto"/>
          <w:sz w:val="30"/>
          <w:szCs w:val="30"/>
          <w:highlight w:val="none"/>
          <w:shd w:val="clear" w:color="auto" w:fill="FFFFFF"/>
          <w:lang w:eastAsia="zh-CN"/>
        </w:rPr>
        <w:t>不</w:t>
      </w:r>
      <w:r>
        <w:rPr>
          <w:rFonts w:hint="eastAsia" w:ascii="仿宋_GB2312" w:hAnsi="仿宋_GB2312" w:eastAsia="仿宋_GB2312" w:cs="仿宋_GB2312"/>
          <w:b/>
          <w:bCs/>
          <w:color w:val="auto"/>
          <w:sz w:val="30"/>
          <w:szCs w:val="30"/>
          <w:highlight w:val="none"/>
          <w:shd w:val="clear" w:color="auto" w:fill="FFFFFF"/>
        </w:rPr>
        <w:t>递增。</w:t>
      </w:r>
    </w:p>
    <w:p>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exact"/>
        <w:ind w:firstLine="602" w:firstLineChars="200"/>
        <w:textAlignment w:val="auto"/>
        <w:rPr>
          <w:rFonts w:hint="eastAsia" w:ascii="仿宋_GB2312" w:hAnsi="仿宋_GB2312" w:eastAsia="仿宋_GB2312" w:cs="仿宋_GB2312"/>
          <w:color w:val="auto"/>
          <w:sz w:val="30"/>
          <w:szCs w:val="30"/>
          <w:highlight w:val="none"/>
          <w:u w:val="none"/>
          <w:shd w:val="clear" w:color="auto" w:fill="FFFFFF"/>
        </w:rPr>
      </w:pPr>
      <w:r>
        <w:rPr>
          <w:rFonts w:hint="eastAsia" w:ascii="仿宋_GB2312" w:hAnsi="仿宋_GB2312" w:eastAsia="仿宋_GB2312" w:cs="仿宋_GB2312"/>
          <w:b/>
          <w:bCs/>
          <w:color w:val="auto"/>
          <w:sz w:val="30"/>
          <w:szCs w:val="30"/>
          <w:highlight w:val="none"/>
          <w:shd w:val="clear" w:color="auto" w:fill="FFFFFF"/>
        </w:rPr>
        <w:t>拍卖会时间</w:t>
      </w:r>
      <w:r>
        <w:rPr>
          <w:rFonts w:hint="eastAsia" w:ascii="仿宋_GB2312" w:hAnsi="仿宋_GB2312" w:eastAsia="仿宋_GB2312" w:cs="仿宋_GB2312"/>
          <w:color w:val="auto"/>
          <w:sz w:val="30"/>
          <w:szCs w:val="30"/>
          <w:highlight w:val="none"/>
          <w:shd w:val="clear" w:color="auto" w:fill="FFFFFF"/>
        </w:rPr>
        <w:t>：</w:t>
      </w:r>
      <w:r>
        <w:rPr>
          <w:rFonts w:hint="eastAsia" w:ascii="仿宋_GB2312" w:hAnsi="仿宋_GB2312" w:eastAsia="仿宋_GB2312" w:cs="仿宋_GB2312"/>
          <w:color w:val="auto"/>
          <w:sz w:val="30"/>
          <w:szCs w:val="30"/>
          <w:highlight w:val="none"/>
          <w:shd w:val="clear" w:color="auto" w:fill="FFFFFF"/>
        </w:rPr>
        <w:t xml:space="preserve"> </w:t>
      </w:r>
      <w:r>
        <w:rPr>
          <w:rFonts w:hint="eastAsia" w:ascii="仿宋_GB2312" w:hAnsi="仿宋_GB2312" w:eastAsia="仿宋_GB2312" w:cs="仿宋_GB2312"/>
          <w:color w:val="auto"/>
          <w:sz w:val="30"/>
          <w:szCs w:val="30"/>
          <w:highlight w:val="none"/>
          <w:u w:val="none"/>
          <w:shd w:val="clear" w:color="auto" w:fill="FFFFFF"/>
        </w:rPr>
        <w:t>202</w:t>
      </w:r>
      <w:r>
        <w:rPr>
          <w:rFonts w:hint="eastAsia" w:ascii="仿宋_GB2312" w:hAnsi="仿宋_GB2312" w:eastAsia="仿宋_GB2312" w:cs="仿宋_GB2312"/>
          <w:color w:val="auto"/>
          <w:sz w:val="30"/>
          <w:szCs w:val="30"/>
          <w:highlight w:val="none"/>
          <w:u w:val="none"/>
          <w:shd w:val="clear" w:color="auto" w:fill="FFFFFF"/>
          <w:lang w:val="en-US" w:eastAsia="zh-CN"/>
        </w:rPr>
        <w:t>3</w:t>
      </w:r>
      <w:r>
        <w:rPr>
          <w:rFonts w:hint="eastAsia" w:ascii="仿宋_GB2312" w:hAnsi="仿宋_GB2312" w:eastAsia="仿宋_GB2312" w:cs="仿宋_GB2312"/>
          <w:color w:val="auto"/>
          <w:sz w:val="30"/>
          <w:szCs w:val="30"/>
          <w:highlight w:val="none"/>
          <w:u w:val="none"/>
          <w:shd w:val="clear" w:color="auto" w:fill="FFFFFF"/>
        </w:rPr>
        <w:t>年</w:t>
      </w:r>
      <w:r>
        <w:rPr>
          <w:rFonts w:hint="eastAsia" w:ascii="仿宋_GB2312" w:hAnsi="仿宋_GB2312" w:eastAsia="仿宋_GB2312" w:cs="仿宋_GB2312"/>
          <w:color w:val="auto"/>
          <w:sz w:val="30"/>
          <w:szCs w:val="30"/>
          <w:highlight w:val="none"/>
          <w:u w:val="none"/>
          <w:shd w:val="clear" w:color="auto" w:fill="FFFFFF"/>
          <w:lang w:val="en-US" w:eastAsia="zh-CN"/>
        </w:rPr>
        <w:t>3</w:t>
      </w:r>
      <w:r>
        <w:rPr>
          <w:rFonts w:hint="eastAsia" w:ascii="仿宋_GB2312" w:hAnsi="仿宋_GB2312" w:eastAsia="仿宋_GB2312" w:cs="仿宋_GB2312"/>
          <w:color w:val="auto"/>
          <w:sz w:val="30"/>
          <w:szCs w:val="30"/>
          <w:highlight w:val="none"/>
          <w:u w:val="none"/>
          <w:shd w:val="clear" w:color="auto" w:fill="FFFFFF"/>
        </w:rPr>
        <w:t>月</w:t>
      </w:r>
      <w:r>
        <w:rPr>
          <w:rFonts w:hint="eastAsia" w:ascii="仿宋_GB2312" w:hAnsi="仿宋_GB2312" w:eastAsia="仿宋_GB2312" w:cs="仿宋_GB2312"/>
          <w:color w:val="auto"/>
          <w:sz w:val="30"/>
          <w:szCs w:val="30"/>
          <w:highlight w:val="none"/>
          <w:u w:val="none"/>
          <w:shd w:val="clear" w:color="auto" w:fill="FFFFFF"/>
          <w:lang w:val="en-US" w:eastAsia="zh-CN"/>
        </w:rPr>
        <w:t>8</w:t>
      </w:r>
      <w:r>
        <w:rPr>
          <w:rFonts w:hint="eastAsia" w:ascii="仿宋_GB2312" w:hAnsi="仿宋_GB2312" w:eastAsia="仿宋_GB2312" w:cs="仿宋_GB2312"/>
          <w:color w:val="auto"/>
          <w:sz w:val="30"/>
          <w:szCs w:val="30"/>
          <w:highlight w:val="none"/>
          <w:u w:val="none"/>
          <w:shd w:val="clear" w:color="auto" w:fill="FFFFFF"/>
        </w:rPr>
        <w:t>日10:30时。</w:t>
      </w:r>
    </w:p>
    <w:p>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exact"/>
        <w:ind w:firstLine="602" w:firstLineChars="200"/>
        <w:textAlignment w:val="auto"/>
        <w:rPr>
          <w:rFonts w:hint="eastAsia" w:ascii="仿宋_GB2312" w:hAnsi="仿宋_GB2312" w:eastAsia="仿宋_GB2312" w:cs="仿宋_GB2312"/>
          <w:color w:val="auto"/>
          <w:sz w:val="30"/>
          <w:szCs w:val="30"/>
          <w:highlight w:val="none"/>
          <w:u w:val="none"/>
          <w:shd w:val="clear" w:color="auto" w:fill="FFFFFF"/>
        </w:rPr>
      </w:pPr>
      <w:r>
        <w:rPr>
          <w:rFonts w:hint="eastAsia" w:ascii="仿宋_GB2312" w:hAnsi="仿宋_GB2312" w:eastAsia="仿宋_GB2312" w:cs="仿宋_GB2312"/>
          <w:b/>
          <w:color w:val="auto"/>
          <w:sz w:val="30"/>
          <w:szCs w:val="30"/>
          <w:highlight w:val="none"/>
          <w:u w:val="none"/>
          <w:shd w:val="clear" w:color="auto" w:fill="FFFFFF"/>
        </w:rPr>
        <w:t>拍卖方式：</w:t>
      </w:r>
      <w:r>
        <w:rPr>
          <w:rFonts w:hint="eastAsia" w:ascii="仿宋_GB2312" w:hAnsi="仿宋_GB2312" w:eastAsia="仿宋_GB2312" w:cs="仿宋_GB2312"/>
          <w:color w:val="auto"/>
          <w:sz w:val="30"/>
          <w:szCs w:val="30"/>
          <w:highlight w:val="none"/>
          <w:u w:val="none"/>
          <w:shd w:val="clear" w:color="auto" w:fill="FFFFFF"/>
        </w:rPr>
        <w:t xml:space="preserve">现场增价拍卖。 </w:t>
      </w:r>
    </w:p>
    <w:p>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exact"/>
        <w:ind w:firstLine="602" w:firstLineChars="200"/>
        <w:textAlignment w:val="auto"/>
        <w:rPr>
          <w:rFonts w:hint="eastAsia" w:ascii="仿宋_GB2312" w:hAnsi="仿宋_GB2312" w:eastAsia="仿宋_GB2312" w:cs="仿宋_GB2312"/>
          <w:color w:val="auto"/>
          <w:sz w:val="30"/>
          <w:szCs w:val="30"/>
          <w:highlight w:val="none"/>
          <w:u w:val="none"/>
          <w:shd w:val="clear" w:color="auto" w:fill="FFFFFF"/>
        </w:rPr>
      </w:pPr>
      <w:r>
        <w:rPr>
          <w:rFonts w:hint="eastAsia" w:ascii="仿宋_GB2312" w:hAnsi="仿宋_GB2312" w:eastAsia="仿宋_GB2312" w:cs="仿宋_GB2312"/>
          <w:b/>
          <w:color w:val="auto"/>
          <w:sz w:val="30"/>
          <w:szCs w:val="30"/>
          <w:highlight w:val="none"/>
          <w:u w:val="none"/>
          <w:shd w:val="clear" w:color="auto" w:fill="FFFFFF"/>
        </w:rPr>
        <w:t>拍卖会地址：</w:t>
      </w:r>
      <w:r>
        <w:rPr>
          <w:rFonts w:hint="eastAsia" w:ascii="仿宋_GB2312" w:hAnsi="仿宋_GB2312" w:eastAsia="仿宋_GB2312" w:cs="仿宋_GB2312"/>
          <w:color w:val="auto"/>
          <w:sz w:val="30"/>
          <w:szCs w:val="30"/>
          <w:highlight w:val="none"/>
          <w:u w:val="none"/>
          <w:shd w:val="clear" w:color="auto" w:fill="FFFFFF"/>
        </w:rPr>
        <w:t>湖南省长沙市万家丽南路二段29号湖南省公共资源交易中心三楼电子竞价拍卖厅</w:t>
      </w:r>
    </w:p>
    <w:p>
      <w:pPr>
        <w:keepNext w:val="0"/>
        <w:keepLines w:val="0"/>
        <w:pageBreakBefore w:val="0"/>
        <w:kinsoku/>
        <w:wordWrap/>
        <w:overflowPunct/>
        <w:topLinePunct w:val="0"/>
        <w:autoSpaceDE/>
        <w:autoSpaceDN/>
        <w:bidi w:val="0"/>
        <w:adjustRightInd/>
        <w:snapToGrid/>
        <w:spacing w:line="480" w:lineRule="exact"/>
        <w:ind w:firstLine="602" w:firstLineChars="200"/>
        <w:textAlignment w:val="auto"/>
        <w:rPr>
          <w:rFonts w:hint="eastAsia" w:ascii="仿宋_GB2312" w:hAnsi="仿宋_GB2312" w:eastAsia="仿宋_GB2312" w:cs="仿宋_GB2312"/>
          <w:color w:val="auto"/>
          <w:sz w:val="30"/>
          <w:szCs w:val="30"/>
          <w:highlight w:val="none"/>
          <w:shd w:val="clear" w:color="auto" w:fill="FFFFFF"/>
        </w:rPr>
      </w:pPr>
      <w:bookmarkStart w:id="1" w:name="_Hlk45283089"/>
      <w:r>
        <w:rPr>
          <w:rFonts w:hint="eastAsia" w:ascii="仿宋_GB2312" w:hAnsi="仿宋_GB2312" w:eastAsia="仿宋_GB2312" w:cs="仿宋_GB2312"/>
          <w:b/>
          <w:color w:val="auto"/>
          <w:sz w:val="30"/>
          <w:szCs w:val="30"/>
          <w:highlight w:val="none"/>
          <w:u w:val="none"/>
          <w:shd w:val="clear" w:color="auto" w:fill="FFFFFF"/>
        </w:rPr>
        <w:t>五、报名及标的展示时间</w:t>
      </w:r>
      <w:r>
        <w:rPr>
          <w:rFonts w:hint="eastAsia" w:ascii="仿宋_GB2312" w:hAnsi="仿宋_GB2312" w:eastAsia="仿宋_GB2312" w:cs="仿宋_GB2312"/>
          <w:color w:val="auto"/>
          <w:sz w:val="30"/>
          <w:szCs w:val="30"/>
          <w:highlight w:val="none"/>
          <w:u w:val="none"/>
          <w:shd w:val="clear" w:color="auto" w:fill="FFFFFF"/>
        </w:rPr>
        <w:t>：</w:t>
      </w:r>
      <w:r>
        <w:rPr>
          <w:rFonts w:hint="eastAsia" w:ascii="仿宋_GB2312" w:hAnsi="仿宋_GB2312" w:eastAsia="仿宋_GB2312" w:cs="仿宋_GB2312"/>
          <w:color w:val="auto"/>
          <w:kern w:val="0"/>
          <w:sz w:val="30"/>
          <w:szCs w:val="30"/>
          <w:highlight w:val="none"/>
          <w:u w:val="none"/>
          <w:shd w:val="clear" w:color="auto" w:fill="FFFFFF"/>
        </w:rPr>
        <w:t>自公告之日起至</w:t>
      </w:r>
      <w:r>
        <w:rPr>
          <w:rFonts w:hint="eastAsia" w:ascii="仿宋_GB2312" w:hAnsi="仿宋_GB2312" w:eastAsia="仿宋_GB2312" w:cs="仿宋_GB2312"/>
          <w:color w:val="auto"/>
          <w:kern w:val="0"/>
          <w:sz w:val="30"/>
          <w:szCs w:val="30"/>
          <w:highlight w:val="none"/>
          <w:u w:val="none"/>
          <w:shd w:val="clear" w:color="auto" w:fill="FFFFFF"/>
          <w:lang w:val="en-US" w:eastAsia="zh-CN" w:bidi="ar-SA"/>
        </w:rPr>
        <w:t>2023</w:t>
      </w:r>
      <w:r>
        <w:rPr>
          <w:rFonts w:hint="eastAsia" w:ascii="仿宋_GB2312" w:hAnsi="仿宋_GB2312" w:eastAsia="仿宋_GB2312" w:cs="仿宋_GB2312"/>
          <w:color w:val="auto"/>
          <w:sz w:val="30"/>
          <w:szCs w:val="30"/>
          <w:highlight w:val="none"/>
          <w:u w:val="none"/>
          <w:shd w:val="clear" w:color="auto" w:fill="FFFFFF"/>
        </w:rPr>
        <w:t>年</w:t>
      </w:r>
      <w:r>
        <w:rPr>
          <w:rFonts w:hint="eastAsia" w:ascii="仿宋_GB2312" w:hAnsi="仿宋_GB2312" w:eastAsia="仿宋_GB2312" w:cs="仿宋_GB2312"/>
          <w:color w:val="auto"/>
          <w:sz w:val="30"/>
          <w:szCs w:val="30"/>
          <w:highlight w:val="none"/>
          <w:u w:val="none"/>
          <w:shd w:val="clear" w:color="auto" w:fill="FFFFFF"/>
          <w:lang w:val="en-US" w:eastAsia="zh-CN"/>
        </w:rPr>
        <w:t>3</w:t>
      </w:r>
      <w:r>
        <w:rPr>
          <w:rFonts w:hint="eastAsia" w:ascii="仿宋_GB2312" w:hAnsi="仿宋_GB2312" w:eastAsia="仿宋_GB2312" w:cs="仿宋_GB2312"/>
          <w:color w:val="auto"/>
          <w:sz w:val="30"/>
          <w:szCs w:val="30"/>
          <w:highlight w:val="none"/>
          <w:u w:val="none"/>
          <w:shd w:val="clear" w:color="auto" w:fill="FFFFFF"/>
        </w:rPr>
        <w:t>月</w:t>
      </w:r>
      <w:r>
        <w:rPr>
          <w:rFonts w:hint="eastAsia" w:ascii="仿宋_GB2312" w:hAnsi="仿宋_GB2312" w:eastAsia="仿宋_GB2312" w:cs="仿宋_GB2312"/>
          <w:color w:val="auto"/>
          <w:sz w:val="30"/>
          <w:szCs w:val="30"/>
          <w:highlight w:val="none"/>
          <w:u w:val="none"/>
          <w:shd w:val="clear" w:color="auto" w:fill="FFFFFF"/>
          <w:lang w:val="en-US" w:eastAsia="zh-CN"/>
        </w:rPr>
        <w:t>7</w:t>
      </w:r>
      <w:r>
        <w:rPr>
          <w:rFonts w:hint="eastAsia" w:ascii="仿宋_GB2312" w:hAnsi="仿宋_GB2312" w:eastAsia="仿宋_GB2312" w:cs="仿宋_GB2312"/>
          <w:color w:val="auto"/>
          <w:sz w:val="30"/>
          <w:szCs w:val="30"/>
          <w:highlight w:val="none"/>
          <w:u w:val="none"/>
          <w:shd w:val="clear" w:color="auto" w:fill="FFFFFF"/>
        </w:rPr>
        <w:t>日</w:t>
      </w:r>
      <w:r>
        <w:rPr>
          <w:rFonts w:hint="eastAsia" w:ascii="仿宋_GB2312" w:hAnsi="仿宋_GB2312" w:eastAsia="仿宋_GB2312" w:cs="仿宋_GB2312"/>
          <w:color w:val="auto"/>
          <w:kern w:val="0"/>
          <w:sz w:val="30"/>
          <w:szCs w:val="30"/>
          <w:highlight w:val="none"/>
          <w:u w:val="none"/>
          <w:shd w:val="clear" w:color="auto" w:fill="FFFFFF"/>
        </w:rPr>
        <w:t xml:space="preserve"> 9:00</w:t>
      </w:r>
      <w:r>
        <w:rPr>
          <w:rFonts w:hint="eastAsia" w:ascii="仿宋_GB2312" w:hAnsi="仿宋_GB2312" w:eastAsia="仿宋_GB2312" w:cs="仿宋_GB2312"/>
          <w:color w:val="auto"/>
          <w:kern w:val="0"/>
          <w:sz w:val="30"/>
          <w:szCs w:val="30"/>
          <w:highlight w:val="none"/>
          <w:shd w:val="clear" w:color="auto" w:fill="FFFFFF"/>
        </w:rPr>
        <w:t>-16:00时（节假日除外）</w:t>
      </w:r>
      <w:r>
        <w:rPr>
          <w:rFonts w:hint="eastAsia" w:ascii="仿宋_GB2312" w:hAnsi="仿宋_GB2312" w:eastAsia="仿宋_GB2312" w:cs="仿宋_GB2312"/>
          <w:color w:val="auto"/>
          <w:sz w:val="30"/>
          <w:szCs w:val="30"/>
          <w:highlight w:val="none"/>
          <w:shd w:val="clear" w:color="auto" w:fill="FFFFFF"/>
        </w:rPr>
        <w:t>。</w:t>
      </w:r>
      <w:r>
        <w:rPr>
          <w:rFonts w:hint="eastAsia" w:ascii="仿宋_GB2312" w:hAnsi="仿宋_GB2312" w:eastAsia="仿宋_GB2312" w:cs="仿宋_GB2312"/>
          <w:color w:val="auto"/>
          <w:sz w:val="30"/>
          <w:szCs w:val="30"/>
          <w:highlight w:val="none"/>
          <w:shd w:val="clear" w:color="auto" w:fill="FFFFFF"/>
        </w:rPr>
        <w:br w:type="textWrapping"/>
      </w:r>
      <w:r>
        <w:rPr>
          <w:rFonts w:hint="eastAsia" w:ascii="仿宋_GB2312" w:hAnsi="仿宋_GB2312" w:eastAsia="仿宋_GB2312" w:cs="仿宋_GB2312"/>
          <w:color w:val="auto"/>
          <w:sz w:val="30"/>
          <w:szCs w:val="30"/>
          <w:highlight w:val="none"/>
          <w:shd w:val="clear" w:color="auto" w:fill="FFFFFF"/>
          <w:lang w:val="en-US" w:eastAsia="zh-CN"/>
        </w:rPr>
        <w:t xml:space="preserve">    </w:t>
      </w:r>
      <w:r>
        <w:rPr>
          <w:rFonts w:hint="eastAsia" w:ascii="仿宋_GB2312" w:hAnsi="仿宋_GB2312" w:eastAsia="仿宋_GB2312" w:cs="仿宋_GB2312"/>
          <w:b/>
          <w:color w:val="auto"/>
          <w:sz w:val="30"/>
          <w:szCs w:val="30"/>
          <w:highlight w:val="none"/>
          <w:shd w:val="clear" w:color="auto" w:fill="FFFFFF"/>
        </w:rPr>
        <w:t>六、报名地址：</w:t>
      </w:r>
      <w:r>
        <w:rPr>
          <w:rFonts w:hint="eastAsia" w:ascii="仿宋_GB2312" w:hAnsi="仿宋_GB2312" w:eastAsia="仿宋_GB2312" w:cs="仿宋_GB2312"/>
          <w:color w:val="auto"/>
          <w:kern w:val="0"/>
          <w:sz w:val="30"/>
          <w:szCs w:val="30"/>
          <w:highlight w:val="none"/>
          <w:shd w:val="clear" w:color="auto" w:fill="FFFFFF"/>
        </w:rPr>
        <w:t>长沙市湘春路199号东宸公寓601室。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2"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b/>
          <w:color w:val="auto"/>
          <w:sz w:val="30"/>
          <w:szCs w:val="30"/>
          <w:highlight w:val="none"/>
          <w:shd w:val="clear" w:color="auto" w:fill="FFFFFF"/>
        </w:rPr>
        <w:t>七、展示地点：</w:t>
      </w:r>
      <w:r>
        <w:rPr>
          <w:rFonts w:hint="eastAsia" w:ascii="仿宋_GB2312" w:hAnsi="仿宋_GB2312" w:eastAsia="仿宋_GB2312" w:cs="仿宋_GB2312"/>
          <w:color w:val="auto"/>
          <w:sz w:val="30"/>
          <w:szCs w:val="30"/>
          <w:highlight w:val="none"/>
          <w:lang w:val="en-US" w:eastAsia="zh-CN"/>
        </w:rPr>
        <w:t>标的所在地</w:t>
      </w:r>
      <w:r>
        <w:rPr>
          <w:rFonts w:hint="eastAsia" w:ascii="仿宋_GB2312" w:hAnsi="仿宋_GB2312" w:eastAsia="仿宋_GB2312" w:cs="仿宋_GB2312"/>
          <w:color w:val="auto"/>
          <w:sz w:val="30"/>
          <w:szCs w:val="30"/>
          <w:highlight w:val="none"/>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2"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b/>
          <w:color w:val="auto"/>
          <w:sz w:val="30"/>
          <w:szCs w:val="30"/>
          <w:highlight w:val="none"/>
          <w:shd w:val="clear" w:color="auto" w:fill="FFFFFF"/>
        </w:rPr>
        <w:t>八、保证金</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1、竞买保证金</w:t>
      </w:r>
      <w:r>
        <w:rPr>
          <w:rFonts w:hint="eastAsia" w:ascii="仿宋_GB2312" w:hAnsi="仿宋_GB2312" w:eastAsia="仿宋_GB2312" w:cs="仿宋_GB2312"/>
          <w:color w:val="auto"/>
          <w:sz w:val="30"/>
          <w:szCs w:val="30"/>
          <w:highlight w:val="none"/>
          <w:shd w:val="clear" w:color="auto" w:fill="FFFFFF"/>
          <w:lang w:val="en-US" w:eastAsia="zh-CN"/>
        </w:rPr>
        <w:t>与标的一一对应</w:t>
      </w:r>
      <w:r>
        <w:rPr>
          <w:rFonts w:hint="eastAsia" w:ascii="仿宋_GB2312" w:hAnsi="仿宋_GB2312" w:eastAsia="仿宋_GB2312" w:cs="仿宋_GB2312"/>
          <w:color w:val="auto"/>
          <w:sz w:val="30"/>
          <w:szCs w:val="30"/>
          <w:highlight w:val="none"/>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竞买人应在转账时备注“</w:t>
      </w:r>
      <w:r>
        <w:rPr>
          <w:rFonts w:hint="eastAsia" w:ascii="仿宋_GB2312" w:hAnsi="仿宋_GB2312" w:eastAsia="仿宋_GB2312" w:cs="仿宋_GB2312"/>
          <w:color w:val="auto"/>
          <w:sz w:val="30"/>
          <w:szCs w:val="30"/>
          <w:highlight w:val="none"/>
          <w:shd w:val="clear" w:color="auto" w:fill="FFFFFF"/>
          <w:lang w:val="en-US" w:eastAsia="zh-CN"/>
        </w:rPr>
        <w:t>XX</w:t>
      </w:r>
      <w:r>
        <w:rPr>
          <w:rFonts w:hint="eastAsia" w:ascii="仿宋_GB2312" w:hAnsi="仿宋_GB2312" w:eastAsia="仿宋_GB2312" w:cs="仿宋_GB2312"/>
          <w:color w:val="auto"/>
          <w:sz w:val="30"/>
          <w:szCs w:val="30"/>
          <w:highlight w:val="none"/>
          <w:shd w:val="clear" w:color="auto" w:fill="FFFFFF"/>
          <w:lang w:val="en-US"/>
        </w:rPr>
        <w:t>路</w:t>
      </w:r>
      <w:r>
        <w:rPr>
          <w:rFonts w:hint="eastAsia" w:ascii="仿宋_GB2312" w:hAnsi="仿宋_GB2312" w:eastAsia="仿宋_GB2312" w:cs="仿宋_GB2312"/>
          <w:color w:val="auto"/>
          <w:sz w:val="30"/>
          <w:szCs w:val="30"/>
          <w:highlight w:val="none"/>
          <w:shd w:val="clear" w:color="auto" w:fill="FFFFFF"/>
          <w:lang w:val="en-US" w:eastAsia="zh-CN"/>
        </w:rPr>
        <w:t>XX</w:t>
      </w:r>
      <w:r>
        <w:rPr>
          <w:rFonts w:hint="eastAsia" w:ascii="仿宋_GB2312" w:hAnsi="仿宋_GB2312" w:eastAsia="仿宋_GB2312" w:cs="仿宋_GB2312"/>
          <w:color w:val="auto"/>
          <w:sz w:val="30"/>
          <w:szCs w:val="30"/>
          <w:highlight w:val="none"/>
          <w:shd w:val="clear" w:color="auto" w:fill="FFFFFF"/>
        </w:rPr>
        <w:t>号</w:t>
      </w:r>
      <w:r>
        <w:rPr>
          <w:rFonts w:hint="eastAsia" w:ascii="仿宋_GB2312" w:hAnsi="仿宋_GB2312" w:eastAsia="仿宋_GB2312" w:cs="仿宋_GB2312"/>
          <w:color w:val="auto"/>
          <w:sz w:val="30"/>
          <w:szCs w:val="30"/>
          <w:highlight w:val="none"/>
          <w:shd w:val="clear" w:color="auto" w:fill="FFFFFF"/>
          <w:lang w:val="en-US" w:eastAsia="zh-CN"/>
        </w:rPr>
        <w:t>+</w:t>
      </w:r>
      <w:r>
        <w:rPr>
          <w:rFonts w:hint="eastAsia" w:ascii="仿宋_GB2312" w:hAnsi="仿宋_GB2312" w:eastAsia="仿宋_GB2312" w:cs="仿宋_GB2312"/>
          <w:color w:val="auto"/>
          <w:sz w:val="30"/>
          <w:szCs w:val="30"/>
          <w:highlight w:val="none"/>
          <w:shd w:val="clear" w:color="auto" w:fill="FFFFFF"/>
        </w:rPr>
        <w:t>18867427568</w:t>
      </w:r>
      <w:r>
        <w:rPr>
          <w:rFonts w:hint="eastAsia" w:ascii="仿宋_GB2312" w:hAnsi="仿宋_GB2312" w:eastAsia="仿宋_GB2312" w:cs="仿宋_GB2312"/>
          <w:color w:val="auto"/>
          <w:sz w:val="30"/>
          <w:szCs w:val="30"/>
          <w:highlight w:val="none"/>
          <w:shd w:val="clear" w:color="auto" w:fill="FFFFFF"/>
          <w:lang w:val="en-US" w:eastAsia="zh-CN"/>
        </w:rPr>
        <w:t>+竞买人联系方式</w:t>
      </w:r>
      <w:r>
        <w:rPr>
          <w:rFonts w:hint="eastAsia" w:ascii="仿宋_GB2312" w:hAnsi="仿宋_GB2312" w:eastAsia="仿宋_GB2312" w:cs="仿宋_GB2312"/>
          <w:color w:val="auto"/>
          <w:sz w:val="30"/>
          <w:szCs w:val="30"/>
          <w:highlight w:val="none"/>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2、保证金收款账户：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收款人：湖南省公共资源交易中心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开户行： 中国农业银行长沙芙蓉区支行</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账  号：18061901040011822</w:t>
      </w:r>
    </w:p>
    <w:p>
      <w:pPr>
        <w:pStyle w:val="7"/>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lang w:val="en-US" w:eastAsia="zh-CN"/>
        </w:rPr>
        <w:t>3、</w:t>
      </w:r>
      <w:r>
        <w:rPr>
          <w:rFonts w:hint="eastAsia" w:ascii="仿宋_GB2312" w:hAnsi="仿宋_GB2312" w:eastAsia="仿宋_GB2312" w:cs="仿宋_GB2312"/>
          <w:color w:val="auto"/>
          <w:sz w:val="30"/>
          <w:szCs w:val="30"/>
          <w:highlight w:val="none"/>
          <w:shd w:val="clear" w:color="auto" w:fill="FFFFFF"/>
        </w:rPr>
        <w:t>付款时限：202</w:t>
      </w:r>
      <w:r>
        <w:rPr>
          <w:rFonts w:hint="eastAsia" w:ascii="仿宋_GB2312" w:hAnsi="仿宋_GB2312" w:eastAsia="仿宋_GB2312" w:cs="仿宋_GB2312"/>
          <w:color w:val="auto"/>
          <w:sz w:val="30"/>
          <w:szCs w:val="30"/>
          <w:highlight w:val="none"/>
          <w:shd w:val="clear" w:color="auto" w:fill="FFFFFF"/>
          <w:lang w:val="en-US" w:eastAsia="zh-CN"/>
        </w:rPr>
        <w:t>3</w:t>
      </w:r>
      <w:r>
        <w:rPr>
          <w:rFonts w:hint="eastAsia" w:ascii="仿宋_GB2312" w:hAnsi="仿宋_GB2312" w:eastAsia="仿宋_GB2312" w:cs="仿宋_GB2312"/>
          <w:color w:val="auto"/>
          <w:sz w:val="30"/>
          <w:szCs w:val="30"/>
          <w:highlight w:val="none"/>
          <w:u w:val="none"/>
          <w:shd w:val="clear" w:color="auto" w:fill="FFFFFF"/>
        </w:rPr>
        <w:t>年</w:t>
      </w:r>
      <w:r>
        <w:rPr>
          <w:rFonts w:hint="eastAsia" w:ascii="仿宋_GB2312" w:hAnsi="仿宋_GB2312" w:eastAsia="仿宋_GB2312" w:cs="仿宋_GB2312"/>
          <w:color w:val="auto"/>
          <w:sz w:val="30"/>
          <w:szCs w:val="30"/>
          <w:highlight w:val="none"/>
          <w:u w:val="none"/>
          <w:shd w:val="clear" w:color="auto" w:fill="FFFFFF"/>
          <w:lang w:val="en-US" w:eastAsia="zh-CN"/>
        </w:rPr>
        <w:t>3</w:t>
      </w:r>
      <w:r>
        <w:rPr>
          <w:rFonts w:hint="eastAsia" w:ascii="仿宋_GB2312" w:hAnsi="仿宋_GB2312" w:eastAsia="仿宋_GB2312" w:cs="仿宋_GB2312"/>
          <w:color w:val="auto"/>
          <w:sz w:val="30"/>
          <w:szCs w:val="30"/>
          <w:highlight w:val="none"/>
          <w:u w:val="none"/>
          <w:shd w:val="clear" w:color="auto" w:fill="FFFFFF"/>
        </w:rPr>
        <w:t>月</w:t>
      </w:r>
      <w:r>
        <w:rPr>
          <w:rFonts w:hint="eastAsia" w:ascii="仿宋_GB2312" w:hAnsi="仿宋_GB2312" w:eastAsia="仿宋_GB2312" w:cs="仿宋_GB2312"/>
          <w:color w:val="auto"/>
          <w:sz w:val="30"/>
          <w:szCs w:val="30"/>
          <w:highlight w:val="none"/>
          <w:u w:val="none"/>
          <w:shd w:val="clear" w:color="auto" w:fill="FFFFFF"/>
          <w:lang w:val="en-US" w:eastAsia="zh-CN"/>
        </w:rPr>
        <w:t>6</w:t>
      </w:r>
      <w:r>
        <w:rPr>
          <w:rFonts w:hint="eastAsia" w:ascii="仿宋_GB2312" w:hAnsi="仿宋_GB2312" w:eastAsia="仿宋_GB2312" w:cs="仿宋_GB2312"/>
          <w:color w:val="auto"/>
          <w:sz w:val="30"/>
          <w:szCs w:val="30"/>
          <w:highlight w:val="none"/>
          <w:u w:val="none"/>
          <w:shd w:val="clear" w:color="auto" w:fill="FFFFFF"/>
        </w:rPr>
        <w:t>日1</w:t>
      </w:r>
      <w:r>
        <w:rPr>
          <w:rFonts w:hint="eastAsia" w:ascii="仿宋_GB2312" w:hAnsi="仿宋_GB2312" w:eastAsia="仿宋_GB2312" w:cs="仿宋_GB2312"/>
          <w:color w:val="auto"/>
          <w:sz w:val="30"/>
          <w:szCs w:val="30"/>
          <w:highlight w:val="none"/>
          <w:shd w:val="clear" w:color="auto" w:fill="FFFFFF"/>
        </w:rPr>
        <w:t>6时前（以到账时间为准）</w:t>
      </w:r>
    </w:p>
    <w:p>
      <w:pPr>
        <w:pStyle w:val="7"/>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lang w:val="en-US" w:eastAsia="zh-CN"/>
        </w:rPr>
        <w:t>4、</w:t>
      </w:r>
      <w:r>
        <w:rPr>
          <w:rFonts w:hint="eastAsia" w:ascii="仿宋_GB2312" w:hAnsi="仿宋_GB2312" w:eastAsia="仿宋_GB2312" w:cs="仿宋_GB2312"/>
          <w:color w:val="auto"/>
          <w:sz w:val="30"/>
          <w:szCs w:val="30"/>
          <w:highlight w:val="none"/>
          <w:shd w:val="clear" w:color="auto" w:fill="FFFFFF"/>
        </w:rPr>
        <w:t>保证金缴款到账查询：汇款人自行咨询汇出银行。</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5、保证金清退：未成交者保证金（含银行同期活期利率产生的利息），由湖南省公共资源交易中心在竞租结束后5个工作日内按原保证金汇出账户原路退回；成交者保证金（含银行同期活期利率产生的利息），在其办理完相关手续后由本公司通知湖南省公共资源交易中心按原保证金汇出账户原路退回。</w:t>
      </w:r>
    </w:p>
    <w:p>
      <w:pPr>
        <w:pStyle w:val="7"/>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480" w:lineRule="exact"/>
        <w:ind w:firstLine="602" w:firstLineChars="200"/>
        <w:textAlignment w:val="auto"/>
        <w:rPr>
          <w:rFonts w:hint="eastAsia" w:ascii="仿宋_GB2312" w:hAnsi="仿宋_GB2312" w:eastAsia="仿宋_GB2312" w:cs="仿宋_GB2312"/>
          <w:b/>
          <w:color w:val="auto"/>
          <w:sz w:val="30"/>
          <w:szCs w:val="30"/>
          <w:highlight w:val="none"/>
          <w:shd w:val="clear" w:color="auto" w:fill="FFFFFF"/>
        </w:rPr>
      </w:pPr>
      <w:r>
        <w:rPr>
          <w:rFonts w:hint="eastAsia" w:ascii="仿宋_GB2312" w:hAnsi="仿宋_GB2312" w:eastAsia="仿宋_GB2312" w:cs="仿宋_GB2312"/>
          <w:b/>
          <w:color w:val="auto"/>
          <w:sz w:val="30"/>
          <w:szCs w:val="30"/>
          <w:highlight w:val="none"/>
          <w:shd w:val="clear" w:color="auto" w:fill="FFFFFF"/>
        </w:rPr>
        <w:t>竞买条件与报名登记</w:t>
      </w:r>
    </w:p>
    <w:p>
      <w:pPr>
        <w:pStyle w:val="22"/>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意向竞买人须在上述时限内携以下资料到报名地点经审核合格后方可办理竞买登记手续：</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1、保证金缴款凭证（以在报名时间内实际到账为准）；</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r>
        <w:rPr>
          <w:rFonts w:hint="eastAsia" w:ascii="仿宋_GB2312" w:hAnsi="仿宋_GB2312" w:eastAsia="仿宋_GB2312" w:cs="仿宋_GB2312"/>
          <w:color w:val="auto"/>
          <w:kern w:val="2"/>
          <w:sz w:val="30"/>
          <w:szCs w:val="30"/>
          <w:highlight w:val="none"/>
          <w:lang w:val="en-US" w:eastAsia="zh-CN" w:bidi="ar-SA"/>
        </w:rPr>
        <w:t>法人报名的提交营业执照副本及加盖公章的营业执照复印件（原件核查）、法人代表身份证明及身份证复印件、法人代表授权委托书及被授权的代理人身份证复印件（原件核查）原件。个人报名的提交身份证复印件（原件核查）</w:t>
      </w:r>
      <w:r>
        <w:rPr>
          <w:rFonts w:hint="eastAsia" w:ascii="仿宋_GB2312" w:hAnsi="仿宋_GB2312" w:eastAsia="仿宋_GB2312" w:cs="仿宋_GB2312"/>
          <w:color w:val="auto"/>
          <w:sz w:val="30"/>
          <w:szCs w:val="30"/>
          <w:highlight w:val="none"/>
        </w:rPr>
        <w:t>；</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3、未被“信用中国”网站列入失信被执行人和重大税收违法案件当事人名单的证明，否则不得参与竞买及承租。 </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4、与委托人以往的合作过程中有违约记录的竞买人，不得参与竞买及承租。</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w:t>
      </w:r>
      <w:bookmarkEnd w:id="1"/>
      <w:r>
        <w:rPr>
          <w:rFonts w:hint="eastAsia" w:ascii="仿宋_GB2312" w:hAnsi="仿宋_GB2312" w:eastAsia="仿宋_GB2312" w:cs="仿宋_GB2312"/>
          <w:color w:val="auto"/>
          <w:sz w:val="30"/>
          <w:szCs w:val="30"/>
          <w:highlight w:val="none"/>
        </w:rPr>
        <w:t>租赁后的使用或经营方案（方案中应对不允许经营的业态作出承诺，以确定经营项目是否符合委托人认可的经营业态）。该方案需经审核通过后方可参加报名竞买。</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6、意向竞买人必须保证所提供的报名文件、资料和身份信息真实、合法、有效。</w:t>
      </w:r>
    </w:p>
    <w:p>
      <w:pPr>
        <w:keepNext w:val="0"/>
        <w:keepLines w:val="0"/>
        <w:pageBreakBefore w:val="0"/>
        <w:kinsoku/>
        <w:wordWrap/>
        <w:overflowPunct/>
        <w:topLinePunct w:val="0"/>
        <w:autoSpaceDE/>
        <w:autoSpaceDN/>
        <w:bidi w:val="0"/>
        <w:adjustRightInd/>
        <w:snapToGrid/>
        <w:spacing w:line="480" w:lineRule="exact"/>
        <w:ind w:firstLine="602" w:firstLineChars="200"/>
        <w:textAlignment w:val="auto"/>
        <w:rPr>
          <w:rFonts w:hint="eastAsia" w:ascii="仿宋_GB2312" w:hAnsi="仿宋_GB2312" w:eastAsia="仿宋_GB2312" w:cs="仿宋_GB2312"/>
          <w:b/>
          <w:color w:val="auto"/>
          <w:sz w:val="30"/>
          <w:szCs w:val="30"/>
          <w:highlight w:val="none"/>
          <w:shd w:val="clear" w:color="auto" w:fill="FFFFFF"/>
        </w:rPr>
      </w:pPr>
      <w:r>
        <w:rPr>
          <w:rFonts w:hint="eastAsia" w:ascii="仿宋_GB2312" w:hAnsi="仿宋_GB2312" w:eastAsia="仿宋_GB2312" w:cs="仿宋_GB2312"/>
          <w:b/>
          <w:color w:val="auto"/>
          <w:sz w:val="30"/>
          <w:szCs w:val="30"/>
          <w:highlight w:val="none"/>
          <w:shd w:val="clear" w:color="auto" w:fill="FFFFFF"/>
        </w:rPr>
        <w:t>十、其他事项详见拍卖人的拍卖文件。</w:t>
      </w:r>
    </w:p>
    <w:p>
      <w:pPr>
        <w:keepNext w:val="0"/>
        <w:keepLines w:val="0"/>
        <w:pageBreakBefore w:val="0"/>
        <w:kinsoku/>
        <w:wordWrap/>
        <w:overflowPunct/>
        <w:topLinePunct w:val="0"/>
        <w:autoSpaceDE/>
        <w:autoSpaceDN/>
        <w:bidi w:val="0"/>
        <w:adjustRightInd/>
        <w:snapToGrid/>
        <w:spacing w:line="480" w:lineRule="exact"/>
        <w:ind w:firstLine="602" w:firstLineChars="200"/>
        <w:textAlignment w:val="auto"/>
        <w:rPr>
          <w:rFonts w:hint="eastAsia" w:ascii="仿宋_GB2312" w:hAnsi="仿宋_GB2312" w:eastAsia="仿宋_GB2312" w:cs="仿宋_GB2312"/>
          <w:b/>
          <w:color w:val="auto"/>
          <w:sz w:val="30"/>
          <w:szCs w:val="30"/>
          <w:highlight w:val="none"/>
          <w:shd w:val="clear" w:color="auto" w:fill="FFFFFF"/>
        </w:rPr>
      </w:pPr>
      <w:r>
        <w:rPr>
          <w:rFonts w:hint="eastAsia" w:ascii="仿宋_GB2312" w:hAnsi="仿宋_GB2312" w:eastAsia="仿宋_GB2312" w:cs="仿宋_GB2312"/>
          <w:b/>
          <w:color w:val="auto"/>
          <w:sz w:val="30"/>
          <w:szCs w:val="30"/>
          <w:highlight w:val="none"/>
          <w:shd w:val="clear" w:color="auto" w:fill="FFFFFF"/>
        </w:rPr>
        <w:t>十一、拍卖咨询</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lang w:eastAsia="zh-CN"/>
        </w:rPr>
      </w:pPr>
      <w:r>
        <w:rPr>
          <w:rFonts w:hint="eastAsia" w:ascii="仿宋_GB2312" w:hAnsi="仿宋_GB2312" w:eastAsia="仿宋_GB2312" w:cs="仿宋_GB2312"/>
          <w:color w:val="auto"/>
          <w:sz w:val="30"/>
          <w:szCs w:val="30"/>
          <w:highlight w:val="none"/>
          <w:shd w:val="clear" w:color="auto" w:fill="FFFFFF"/>
        </w:rPr>
        <w:t>拍卖行联系人：黄女士        电话：18867427568</w:t>
      </w:r>
      <w:r>
        <w:rPr>
          <w:rFonts w:hint="eastAsia" w:ascii="仿宋_GB2312" w:hAnsi="仿宋_GB2312" w:eastAsia="仿宋_GB2312" w:cs="仿宋_GB2312"/>
          <w:color w:val="auto"/>
          <w:sz w:val="30"/>
          <w:szCs w:val="30"/>
          <w:highlight w:val="none"/>
          <w:shd w:val="clear" w:color="auto" w:fill="FFFFFF"/>
          <w:lang w:eastAsia="zh-CN"/>
        </w:rPr>
        <w:t>、</w:t>
      </w:r>
      <w:r>
        <w:rPr>
          <w:rFonts w:hint="eastAsia" w:ascii="仿宋_GB2312" w:hAnsi="仿宋_GB2312" w:eastAsia="仿宋_GB2312" w:cs="仿宋_GB2312"/>
          <w:color w:val="auto"/>
          <w:sz w:val="30"/>
          <w:szCs w:val="30"/>
          <w:highlight w:val="none"/>
          <w:shd w:val="clear" w:color="auto" w:fill="FFFFFF"/>
          <w:lang w:val="en-US" w:eastAsia="zh-CN"/>
        </w:rPr>
        <w:t>18974849362</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color w:val="auto"/>
          <w:sz w:val="30"/>
          <w:szCs w:val="30"/>
          <w:highlight w:val="none"/>
          <w:shd w:val="clear" w:color="auto" w:fill="FFFFFF"/>
        </w:rPr>
        <w:t>湖南省公共资源交易中心联系人：</w:t>
      </w:r>
      <w:r>
        <w:rPr>
          <w:rFonts w:hint="eastAsia" w:ascii="仿宋_GB2312" w:hAnsi="仿宋_GB2312" w:eastAsia="仿宋_GB2312" w:cs="仿宋_GB2312"/>
          <w:color w:val="auto"/>
          <w:sz w:val="30"/>
          <w:szCs w:val="30"/>
          <w:highlight w:val="none"/>
          <w:shd w:val="clear" w:color="auto" w:fill="FFFFFF"/>
          <w:lang w:val="en-US" w:eastAsia="zh-CN"/>
        </w:rPr>
        <w:t>李</w:t>
      </w:r>
      <w:r>
        <w:rPr>
          <w:rFonts w:hint="eastAsia" w:ascii="仿宋_GB2312" w:hAnsi="仿宋_GB2312" w:eastAsia="仿宋_GB2312" w:cs="仿宋_GB2312"/>
          <w:color w:val="auto"/>
          <w:sz w:val="30"/>
          <w:szCs w:val="30"/>
          <w:highlight w:val="none"/>
          <w:shd w:val="clear" w:color="auto" w:fill="FFFFFF"/>
        </w:rPr>
        <w:t>先生  电话：0731-89665245</w:t>
      </w:r>
    </w:p>
    <w:p>
      <w:pPr>
        <w:keepNext w:val="0"/>
        <w:keepLines w:val="0"/>
        <w:pageBreakBefore w:val="0"/>
        <w:kinsoku/>
        <w:wordWrap/>
        <w:overflowPunct/>
        <w:topLinePunct w:val="0"/>
        <w:autoSpaceDE/>
        <w:autoSpaceDN/>
        <w:bidi w:val="0"/>
        <w:adjustRightInd/>
        <w:spacing w:line="480" w:lineRule="exact"/>
        <w:ind w:firstLine="600" w:firstLineChars="200"/>
        <w:textAlignment w:val="auto"/>
        <w:rPr>
          <w:rFonts w:hint="eastAsia" w:ascii="仿宋_GB2312" w:hAnsi="仿宋_GB2312" w:eastAsia="仿宋_GB2312" w:cs="仿宋_GB2312"/>
          <w:color w:val="auto"/>
          <w:sz w:val="30"/>
          <w:szCs w:val="30"/>
          <w:highlight w:val="none"/>
        </w:rPr>
      </w:pPr>
    </w:p>
    <w:p>
      <w:pPr>
        <w:keepNext w:val="0"/>
        <w:keepLines w:val="0"/>
        <w:pageBreakBefore w:val="0"/>
        <w:kinsoku/>
        <w:wordWrap/>
        <w:overflowPunct/>
        <w:topLinePunct w:val="0"/>
        <w:autoSpaceDE/>
        <w:autoSpaceDN/>
        <w:bidi w:val="0"/>
        <w:adjustRightInd/>
        <w:spacing w:line="480" w:lineRule="exact"/>
        <w:ind w:firstLine="600" w:firstLineChars="200"/>
        <w:textAlignment w:val="auto"/>
        <w:rPr>
          <w:rFonts w:hint="eastAsia" w:ascii="仿宋_GB2312" w:hAnsi="仿宋_GB2312" w:eastAsia="仿宋_GB2312" w:cs="仿宋_GB2312"/>
          <w:color w:val="auto"/>
          <w:sz w:val="30"/>
          <w:szCs w:val="30"/>
          <w:highlight w:val="none"/>
        </w:rPr>
      </w:pPr>
    </w:p>
    <w:p>
      <w:pPr>
        <w:keepNext w:val="0"/>
        <w:keepLines w:val="0"/>
        <w:pageBreakBefore w:val="0"/>
        <w:kinsoku/>
        <w:wordWrap/>
        <w:overflowPunct/>
        <w:topLinePunct w:val="0"/>
        <w:autoSpaceDE/>
        <w:autoSpaceDN/>
        <w:bidi w:val="0"/>
        <w:adjustRightInd/>
        <w:spacing w:line="480" w:lineRule="exact"/>
        <w:ind w:firstLine="600" w:firstLineChars="200"/>
        <w:jc w:val="righ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湖南三友拍卖有限公司</w:t>
      </w:r>
    </w:p>
    <w:p>
      <w:pPr>
        <w:keepNext w:val="0"/>
        <w:keepLines w:val="0"/>
        <w:pageBreakBefore w:val="0"/>
        <w:kinsoku/>
        <w:wordWrap/>
        <w:overflowPunct/>
        <w:topLinePunct w:val="0"/>
        <w:autoSpaceDE/>
        <w:autoSpaceDN/>
        <w:bidi w:val="0"/>
        <w:adjustRightInd/>
        <w:spacing w:line="480" w:lineRule="exact"/>
        <w:ind w:firstLine="600" w:firstLineChars="200"/>
        <w:jc w:val="right"/>
        <w:textAlignment w:val="auto"/>
        <w:rPr>
          <w:rFonts w:ascii="宋体" w:hAnsi="宋体" w:cs="宋体"/>
          <w:color w:val="auto"/>
          <w:sz w:val="30"/>
          <w:szCs w:val="30"/>
          <w:highlight w:val="none"/>
        </w:rPr>
      </w:pPr>
      <w:r>
        <w:rPr>
          <w:rFonts w:hint="eastAsia" w:ascii="仿宋_GB2312" w:hAnsi="仿宋_GB2312" w:eastAsia="仿宋_GB2312" w:cs="仿宋_GB2312"/>
          <w:color w:val="auto"/>
          <w:sz w:val="30"/>
          <w:szCs w:val="30"/>
          <w:highlight w:val="none"/>
        </w:rPr>
        <w:t>2</w:t>
      </w:r>
      <w:r>
        <w:rPr>
          <w:rFonts w:hint="eastAsia" w:ascii="仿宋_GB2312" w:hAnsi="仿宋_GB2312" w:eastAsia="仿宋_GB2312" w:cs="仿宋_GB2312"/>
          <w:color w:val="auto"/>
          <w:sz w:val="30"/>
          <w:szCs w:val="30"/>
          <w:highlight w:val="none"/>
          <w:u w:val="none"/>
        </w:rPr>
        <w:t>02</w:t>
      </w: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年</w:t>
      </w: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月</w:t>
      </w:r>
      <w:r>
        <w:rPr>
          <w:rFonts w:hint="eastAsia" w:ascii="仿宋_GB2312" w:hAnsi="仿宋_GB2312" w:eastAsia="仿宋_GB2312" w:cs="仿宋_GB2312"/>
          <w:color w:val="auto"/>
          <w:sz w:val="30"/>
          <w:szCs w:val="30"/>
          <w:highlight w:val="none"/>
          <w:u w:val="none"/>
          <w:lang w:val="en-US" w:eastAsia="zh-CN"/>
        </w:rPr>
        <w:t>28</w:t>
      </w:r>
      <w:r>
        <w:rPr>
          <w:rFonts w:hint="eastAsia" w:ascii="仿宋_GB2312" w:hAnsi="仿宋_GB2312" w:eastAsia="仿宋_GB2312" w:cs="仿宋_GB2312"/>
          <w:color w:val="auto"/>
          <w:sz w:val="30"/>
          <w:szCs w:val="30"/>
          <w:highlight w:val="none"/>
          <w:u w:val="none"/>
        </w:rPr>
        <w:t>日</w:t>
      </w:r>
    </w:p>
    <w:bookmarkEnd w:id="0"/>
    <w:p>
      <w:pPr>
        <w:keepNext w:val="0"/>
        <w:keepLines w:val="0"/>
        <w:pageBreakBefore w:val="0"/>
        <w:kinsoku/>
        <w:wordWrap/>
        <w:overflowPunct/>
        <w:topLinePunct w:val="0"/>
        <w:autoSpaceDE/>
        <w:autoSpaceDN/>
        <w:bidi w:val="0"/>
        <w:adjustRightInd/>
        <w:snapToGrid w:val="0"/>
        <w:spacing w:line="480" w:lineRule="exact"/>
        <w:ind w:firstLine="602" w:firstLineChars="200"/>
        <w:jc w:val="center"/>
        <w:textAlignment w:val="auto"/>
        <w:rPr>
          <w:rFonts w:ascii="宋体" w:hAnsi="宋体" w:cs="宋体"/>
          <w:b/>
          <w:color w:val="auto"/>
          <w:sz w:val="30"/>
          <w:szCs w:val="30"/>
          <w:highlight w:val="none"/>
        </w:rPr>
      </w:pPr>
    </w:p>
    <w:p>
      <w:pPr>
        <w:pStyle w:val="2"/>
        <w:rPr>
          <w:color w:val="auto"/>
          <w:highlight w:val="none"/>
        </w:rPr>
      </w:pP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AEF47"/>
    <w:multiLevelType w:val="singleLevel"/>
    <w:tmpl w:val="A6BAEF47"/>
    <w:lvl w:ilvl="0" w:tentative="0">
      <w:start w:val="9"/>
      <w:numFmt w:val="chineseCounting"/>
      <w:suff w:val="nothing"/>
      <w:lvlText w:val="%1、"/>
      <w:lvlJc w:val="left"/>
      <w:rPr>
        <w:rFonts w:hint="eastAsia"/>
        <w:lang w:val="en-US"/>
      </w:rPr>
    </w:lvl>
  </w:abstractNum>
  <w:abstractNum w:abstractNumId="1">
    <w:nsid w:val="E53753FD"/>
    <w:multiLevelType w:val="singleLevel"/>
    <w:tmpl w:val="E53753FD"/>
    <w:lvl w:ilvl="0" w:tentative="0">
      <w:start w:val="1"/>
      <w:numFmt w:val="chineseCounting"/>
      <w:suff w:val="nothing"/>
      <w:lvlText w:val="%1、"/>
      <w:lvlJc w:val="left"/>
      <w:rPr>
        <w:rFonts w:hint="eastAsia"/>
      </w:rPr>
    </w:lvl>
  </w:abstractNum>
  <w:abstractNum w:abstractNumId="2">
    <w:nsid w:val="04C3DF01"/>
    <w:multiLevelType w:val="singleLevel"/>
    <w:tmpl w:val="04C3DF01"/>
    <w:lvl w:ilvl="0" w:tentative="0">
      <w:start w:val="2"/>
      <w:numFmt w:val="chineseCounting"/>
      <w:suff w:val="nothing"/>
      <w:lvlText w:val="%1、"/>
      <w:lvlJc w:val="left"/>
      <w:rPr>
        <w:rFonts w:hint="eastAsia"/>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YjQ0MThiYmZkOTUyYTE3ZjQwMTRmNGE0Yjk0ZjkifQ=="/>
  </w:docVars>
  <w:rsids>
    <w:rsidRoot w:val="0029698B"/>
    <w:rsid w:val="00003D54"/>
    <w:rsid w:val="000406BF"/>
    <w:rsid w:val="00054AAB"/>
    <w:rsid w:val="0007240A"/>
    <w:rsid w:val="00082D14"/>
    <w:rsid w:val="00084514"/>
    <w:rsid w:val="000A1427"/>
    <w:rsid w:val="000C1F93"/>
    <w:rsid w:val="000D3BB4"/>
    <w:rsid w:val="000D4F56"/>
    <w:rsid w:val="00140B54"/>
    <w:rsid w:val="00155BD0"/>
    <w:rsid w:val="0016701B"/>
    <w:rsid w:val="001B5AEF"/>
    <w:rsid w:val="002015FC"/>
    <w:rsid w:val="0028542D"/>
    <w:rsid w:val="0028684A"/>
    <w:rsid w:val="0029698B"/>
    <w:rsid w:val="003046D7"/>
    <w:rsid w:val="0030683A"/>
    <w:rsid w:val="003159AD"/>
    <w:rsid w:val="003173C5"/>
    <w:rsid w:val="003306EE"/>
    <w:rsid w:val="00367B15"/>
    <w:rsid w:val="00390192"/>
    <w:rsid w:val="003C1343"/>
    <w:rsid w:val="003E4EAB"/>
    <w:rsid w:val="00415E81"/>
    <w:rsid w:val="004226B2"/>
    <w:rsid w:val="004272AB"/>
    <w:rsid w:val="00435EFE"/>
    <w:rsid w:val="00443E1C"/>
    <w:rsid w:val="004970F7"/>
    <w:rsid w:val="004B01EE"/>
    <w:rsid w:val="004D0000"/>
    <w:rsid w:val="004E265B"/>
    <w:rsid w:val="0052293E"/>
    <w:rsid w:val="00523F8F"/>
    <w:rsid w:val="00536251"/>
    <w:rsid w:val="00577DDA"/>
    <w:rsid w:val="005C488E"/>
    <w:rsid w:val="005D24D4"/>
    <w:rsid w:val="005D5C07"/>
    <w:rsid w:val="0060030B"/>
    <w:rsid w:val="00600713"/>
    <w:rsid w:val="00602834"/>
    <w:rsid w:val="00670FAD"/>
    <w:rsid w:val="00680104"/>
    <w:rsid w:val="006B28EA"/>
    <w:rsid w:val="006D474E"/>
    <w:rsid w:val="006F19C2"/>
    <w:rsid w:val="006F7F8D"/>
    <w:rsid w:val="007257F4"/>
    <w:rsid w:val="007449E9"/>
    <w:rsid w:val="00752AA4"/>
    <w:rsid w:val="00757D17"/>
    <w:rsid w:val="007A0267"/>
    <w:rsid w:val="007C3F4E"/>
    <w:rsid w:val="007E2C49"/>
    <w:rsid w:val="007F0443"/>
    <w:rsid w:val="007F2609"/>
    <w:rsid w:val="0080466E"/>
    <w:rsid w:val="00836801"/>
    <w:rsid w:val="00841CD9"/>
    <w:rsid w:val="008D1149"/>
    <w:rsid w:val="008D1C55"/>
    <w:rsid w:val="00920D18"/>
    <w:rsid w:val="0092561B"/>
    <w:rsid w:val="00936605"/>
    <w:rsid w:val="00940B3F"/>
    <w:rsid w:val="0094769F"/>
    <w:rsid w:val="0095511B"/>
    <w:rsid w:val="00971C56"/>
    <w:rsid w:val="0099412E"/>
    <w:rsid w:val="009C6DFD"/>
    <w:rsid w:val="00A014F1"/>
    <w:rsid w:val="00A042E6"/>
    <w:rsid w:val="00A2567E"/>
    <w:rsid w:val="00A34E56"/>
    <w:rsid w:val="00AA6E19"/>
    <w:rsid w:val="00AE2EC5"/>
    <w:rsid w:val="00AF545E"/>
    <w:rsid w:val="00B41210"/>
    <w:rsid w:val="00B80C2C"/>
    <w:rsid w:val="00BA0B41"/>
    <w:rsid w:val="00BB4AF0"/>
    <w:rsid w:val="00C15502"/>
    <w:rsid w:val="00C20E1F"/>
    <w:rsid w:val="00C528A1"/>
    <w:rsid w:val="00C52EB8"/>
    <w:rsid w:val="00C630FD"/>
    <w:rsid w:val="00C71731"/>
    <w:rsid w:val="00C97808"/>
    <w:rsid w:val="00CD064F"/>
    <w:rsid w:val="00CD4069"/>
    <w:rsid w:val="00CE4017"/>
    <w:rsid w:val="00CF2CAB"/>
    <w:rsid w:val="00D339A2"/>
    <w:rsid w:val="00D51B20"/>
    <w:rsid w:val="00D94AD0"/>
    <w:rsid w:val="00DD0A52"/>
    <w:rsid w:val="00DD6A3F"/>
    <w:rsid w:val="00DF3AD0"/>
    <w:rsid w:val="00E36C5B"/>
    <w:rsid w:val="00E84B65"/>
    <w:rsid w:val="00EA0854"/>
    <w:rsid w:val="00EB3B05"/>
    <w:rsid w:val="00EB54F8"/>
    <w:rsid w:val="00EC332B"/>
    <w:rsid w:val="00F37619"/>
    <w:rsid w:val="00F45FF8"/>
    <w:rsid w:val="00F46068"/>
    <w:rsid w:val="00F57260"/>
    <w:rsid w:val="00F73187"/>
    <w:rsid w:val="00F737CD"/>
    <w:rsid w:val="00F90576"/>
    <w:rsid w:val="00FA58F6"/>
    <w:rsid w:val="00FB701B"/>
    <w:rsid w:val="00FB7F2A"/>
    <w:rsid w:val="00FE3B43"/>
    <w:rsid w:val="00FE56D3"/>
    <w:rsid w:val="011837C3"/>
    <w:rsid w:val="023E3F3B"/>
    <w:rsid w:val="02EA6D26"/>
    <w:rsid w:val="03F848F4"/>
    <w:rsid w:val="05735C7C"/>
    <w:rsid w:val="06FF64A2"/>
    <w:rsid w:val="07035E91"/>
    <w:rsid w:val="071B26DC"/>
    <w:rsid w:val="079911D0"/>
    <w:rsid w:val="07C05BA3"/>
    <w:rsid w:val="08063DC3"/>
    <w:rsid w:val="082B710E"/>
    <w:rsid w:val="0992531D"/>
    <w:rsid w:val="0A16053B"/>
    <w:rsid w:val="0A1E379D"/>
    <w:rsid w:val="0B6F11DD"/>
    <w:rsid w:val="0B965929"/>
    <w:rsid w:val="0C323F44"/>
    <w:rsid w:val="0EDE23BC"/>
    <w:rsid w:val="0F165BC2"/>
    <w:rsid w:val="0F8A18B5"/>
    <w:rsid w:val="10A818CA"/>
    <w:rsid w:val="10CB566E"/>
    <w:rsid w:val="1109684F"/>
    <w:rsid w:val="11DF6F54"/>
    <w:rsid w:val="11F137F5"/>
    <w:rsid w:val="121A6280"/>
    <w:rsid w:val="12767ED2"/>
    <w:rsid w:val="135E44C2"/>
    <w:rsid w:val="143A404E"/>
    <w:rsid w:val="14D902A4"/>
    <w:rsid w:val="14F7484D"/>
    <w:rsid w:val="150C68CB"/>
    <w:rsid w:val="15E440D8"/>
    <w:rsid w:val="161F06D8"/>
    <w:rsid w:val="164460D2"/>
    <w:rsid w:val="1673797D"/>
    <w:rsid w:val="178D35C8"/>
    <w:rsid w:val="18286382"/>
    <w:rsid w:val="18ED4BDA"/>
    <w:rsid w:val="19F5068F"/>
    <w:rsid w:val="1A29080C"/>
    <w:rsid w:val="1AFE4B36"/>
    <w:rsid w:val="1BB753E3"/>
    <w:rsid w:val="1DA57868"/>
    <w:rsid w:val="1FBE0986"/>
    <w:rsid w:val="1FDC6606"/>
    <w:rsid w:val="200C5750"/>
    <w:rsid w:val="204809D3"/>
    <w:rsid w:val="20D03C85"/>
    <w:rsid w:val="21A96455"/>
    <w:rsid w:val="21AB33D9"/>
    <w:rsid w:val="232177EC"/>
    <w:rsid w:val="23654129"/>
    <w:rsid w:val="245A4645"/>
    <w:rsid w:val="245C1C6B"/>
    <w:rsid w:val="246A4483"/>
    <w:rsid w:val="2577651A"/>
    <w:rsid w:val="258F3863"/>
    <w:rsid w:val="25F52A64"/>
    <w:rsid w:val="26AB1368"/>
    <w:rsid w:val="273E3D56"/>
    <w:rsid w:val="278D269A"/>
    <w:rsid w:val="29D75F79"/>
    <w:rsid w:val="2B0F13ED"/>
    <w:rsid w:val="2BDB26FC"/>
    <w:rsid w:val="2C320DC9"/>
    <w:rsid w:val="2C99771A"/>
    <w:rsid w:val="2CAC2617"/>
    <w:rsid w:val="2D303FEB"/>
    <w:rsid w:val="2D894A70"/>
    <w:rsid w:val="2D8B759C"/>
    <w:rsid w:val="2E6A690A"/>
    <w:rsid w:val="2E7825C5"/>
    <w:rsid w:val="2FC57BC8"/>
    <w:rsid w:val="2FCF43FA"/>
    <w:rsid w:val="30460336"/>
    <w:rsid w:val="3081599D"/>
    <w:rsid w:val="30E3499A"/>
    <w:rsid w:val="30F2121D"/>
    <w:rsid w:val="32C4213C"/>
    <w:rsid w:val="332309AE"/>
    <w:rsid w:val="349E076A"/>
    <w:rsid w:val="351078BA"/>
    <w:rsid w:val="3597452F"/>
    <w:rsid w:val="35C13564"/>
    <w:rsid w:val="35F34EC5"/>
    <w:rsid w:val="367D4E95"/>
    <w:rsid w:val="37276EFF"/>
    <w:rsid w:val="38490B25"/>
    <w:rsid w:val="38E14E37"/>
    <w:rsid w:val="3A2A10A9"/>
    <w:rsid w:val="3CA259F8"/>
    <w:rsid w:val="3F7A134B"/>
    <w:rsid w:val="403016D6"/>
    <w:rsid w:val="40E238E9"/>
    <w:rsid w:val="40F46AAA"/>
    <w:rsid w:val="417E03F0"/>
    <w:rsid w:val="42311A26"/>
    <w:rsid w:val="428A5C5C"/>
    <w:rsid w:val="42931961"/>
    <w:rsid w:val="42BF6F05"/>
    <w:rsid w:val="43AF1401"/>
    <w:rsid w:val="447F42CD"/>
    <w:rsid w:val="44EC3585"/>
    <w:rsid w:val="44F831A3"/>
    <w:rsid w:val="456F02CD"/>
    <w:rsid w:val="47261EB2"/>
    <w:rsid w:val="47A6349D"/>
    <w:rsid w:val="486F35C7"/>
    <w:rsid w:val="48ED3DDC"/>
    <w:rsid w:val="4A3B368D"/>
    <w:rsid w:val="4B8A152F"/>
    <w:rsid w:val="4C904157"/>
    <w:rsid w:val="4DEE7775"/>
    <w:rsid w:val="4E5B34FC"/>
    <w:rsid w:val="4F1D255F"/>
    <w:rsid w:val="4FDD683F"/>
    <w:rsid w:val="50906C02"/>
    <w:rsid w:val="512F5E1F"/>
    <w:rsid w:val="5130484B"/>
    <w:rsid w:val="51813831"/>
    <w:rsid w:val="52A65B43"/>
    <w:rsid w:val="52D1794E"/>
    <w:rsid w:val="53464634"/>
    <w:rsid w:val="53E334EF"/>
    <w:rsid w:val="543071D9"/>
    <w:rsid w:val="56350B6B"/>
    <w:rsid w:val="57835268"/>
    <w:rsid w:val="57BA277F"/>
    <w:rsid w:val="593838EC"/>
    <w:rsid w:val="59633BAD"/>
    <w:rsid w:val="59651D36"/>
    <w:rsid w:val="5B032D10"/>
    <w:rsid w:val="5B8E1905"/>
    <w:rsid w:val="5DD134DC"/>
    <w:rsid w:val="5F7D34D9"/>
    <w:rsid w:val="62533547"/>
    <w:rsid w:val="63CA40AE"/>
    <w:rsid w:val="65F16E9E"/>
    <w:rsid w:val="68337BD0"/>
    <w:rsid w:val="68507B02"/>
    <w:rsid w:val="68E41B47"/>
    <w:rsid w:val="695F5465"/>
    <w:rsid w:val="69C05EF3"/>
    <w:rsid w:val="69E34A5B"/>
    <w:rsid w:val="69EA0CEF"/>
    <w:rsid w:val="6A0F67A2"/>
    <w:rsid w:val="6AD66324"/>
    <w:rsid w:val="6C27117C"/>
    <w:rsid w:val="6CD049CF"/>
    <w:rsid w:val="6DF66DF1"/>
    <w:rsid w:val="6E873A42"/>
    <w:rsid w:val="6F212D2D"/>
    <w:rsid w:val="6F67541A"/>
    <w:rsid w:val="6FB67594"/>
    <w:rsid w:val="6FEA1DB0"/>
    <w:rsid w:val="716704A1"/>
    <w:rsid w:val="71EB44BF"/>
    <w:rsid w:val="730F0DB7"/>
    <w:rsid w:val="73F93AC0"/>
    <w:rsid w:val="73FE68AD"/>
    <w:rsid w:val="74544778"/>
    <w:rsid w:val="74643875"/>
    <w:rsid w:val="752B068C"/>
    <w:rsid w:val="75990387"/>
    <w:rsid w:val="763F5A2A"/>
    <w:rsid w:val="777E71C4"/>
    <w:rsid w:val="78F967C7"/>
    <w:rsid w:val="79377117"/>
    <w:rsid w:val="79DB2963"/>
    <w:rsid w:val="7A457C11"/>
    <w:rsid w:val="7A5E157D"/>
    <w:rsid w:val="7A6566C2"/>
    <w:rsid w:val="7ABD2CC5"/>
    <w:rsid w:val="7D050953"/>
    <w:rsid w:val="7D243B20"/>
    <w:rsid w:val="7DBA431D"/>
    <w:rsid w:val="7DD41A0F"/>
    <w:rsid w:val="7DD86068"/>
    <w:rsid w:val="7E180764"/>
    <w:rsid w:val="7F2D4191"/>
    <w:rsid w:val="7F7E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rPr>
  </w:style>
  <w:style w:type="paragraph" w:styleId="3">
    <w:name w:val="Body Text Indent"/>
    <w:basedOn w:val="1"/>
    <w:link w:val="20"/>
    <w:qFormat/>
    <w:uiPriority w:val="0"/>
    <w:pPr>
      <w:spacing w:line="500" w:lineRule="exact"/>
      <w:ind w:firstLine="560" w:firstLineChars="200"/>
    </w:pPr>
    <w:rPr>
      <w:bCs/>
      <w:kern w:val="0"/>
      <w:sz w:val="28"/>
      <w:szCs w:val="20"/>
    </w:rPr>
  </w:style>
  <w:style w:type="paragraph" w:styleId="4">
    <w:name w:val="Balloon Text"/>
    <w:basedOn w:val="1"/>
    <w:link w:val="2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3"/>
    <w:link w:val="21"/>
    <w:qFormat/>
    <w:uiPriority w:val="0"/>
    <w:pPr>
      <w:spacing w:after="120" w:line="240" w:lineRule="auto"/>
      <w:ind w:left="420" w:leftChars="200" w:firstLine="420"/>
    </w:pPr>
    <w:rPr>
      <w:bCs w:val="0"/>
      <w:kern w:val="2"/>
      <w:sz w:val="21"/>
      <w:szCs w:val="24"/>
    </w:rPr>
  </w:style>
  <w:style w:type="table" w:styleId="10">
    <w:name w:val="Table Grid"/>
    <w:basedOn w:val="9"/>
    <w:qFormat/>
    <w:uiPriority w:val="0"/>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0"/>
    <w:pPr>
      <w:ind w:firstLine="420" w:firstLineChars="200"/>
    </w:pPr>
  </w:style>
  <w:style w:type="character" w:customStyle="1" w:styleId="15">
    <w:name w:val="NormalCharacter"/>
    <w:semiHidden/>
    <w:qFormat/>
    <w:uiPriority w:val="0"/>
  </w:style>
  <w:style w:type="character" w:customStyle="1" w:styleId="16">
    <w:name w:val="font31"/>
    <w:basedOn w:val="11"/>
    <w:qFormat/>
    <w:uiPriority w:val="0"/>
    <w:rPr>
      <w:rFonts w:hint="eastAsia" w:ascii="宋体" w:hAnsi="宋体" w:eastAsia="宋体" w:cs="宋体"/>
      <w:color w:val="000000"/>
      <w:sz w:val="24"/>
      <w:szCs w:val="24"/>
      <w:u w:val="none"/>
    </w:rPr>
  </w:style>
  <w:style w:type="character" w:customStyle="1" w:styleId="17">
    <w:name w:val="font21"/>
    <w:basedOn w:val="11"/>
    <w:qFormat/>
    <w:uiPriority w:val="0"/>
    <w:rPr>
      <w:rFonts w:hint="eastAsia" w:ascii="宋体" w:hAnsi="宋体" w:eastAsia="宋体" w:cs="宋体"/>
      <w:b/>
      <w:color w:val="000000"/>
      <w:sz w:val="24"/>
      <w:szCs w:val="24"/>
      <w:u w:val="none"/>
    </w:rPr>
  </w:style>
  <w:style w:type="paragraph" w:customStyle="1" w:styleId="18">
    <w:name w:val="HtmlNormal"/>
    <w:basedOn w:val="1"/>
    <w:qFormat/>
    <w:uiPriority w:val="0"/>
    <w:pPr>
      <w:spacing w:before="100" w:beforeAutospacing="1" w:after="100" w:afterAutospacing="1"/>
      <w:jc w:val="left"/>
    </w:pPr>
    <w:rPr>
      <w:kern w:val="0"/>
      <w:sz w:val="24"/>
    </w:rPr>
  </w:style>
  <w:style w:type="paragraph" w:customStyle="1" w:styleId="19">
    <w:name w:val="列出段落11"/>
    <w:basedOn w:val="1"/>
    <w:qFormat/>
    <w:uiPriority w:val="0"/>
    <w:pPr>
      <w:ind w:firstLine="420" w:firstLineChars="200"/>
    </w:pPr>
  </w:style>
  <w:style w:type="character" w:customStyle="1" w:styleId="20">
    <w:name w:val="正文文本缩进 Char"/>
    <w:basedOn w:val="11"/>
    <w:link w:val="3"/>
    <w:qFormat/>
    <w:uiPriority w:val="0"/>
    <w:rPr>
      <w:rFonts w:ascii="Calibri" w:hAnsi="Calibri" w:eastAsia="宋体" w:cs="Times New Roman"/>
      <w:bCs/>
      <w:sz w:val="28"/>
    </w:rPr>
  </w:style>
  <w:style w:type="character" w:customStyle="1" w:styleId="21">
    <w:name w:val="正文首行缩进 2 Char"/>
    <w:basedOn w:val="20"/>
    <w:link w:val="8"/>
    <w:qFormat/>
    <w:uiPriority w:val="0"/>
    <w:rPr>
      <w:rFonts w:ascii="Calibri" w:hAnsi="Calibri" w:eastAsia="宋体" w:cs="Times New Roman"/>
      <w:bCs w:val="0"/>
      <w:kern w:val="2"/>
      <w:sz w:val="21"/>
      <w:szCs w:val="24"/>
    </w:rPr>
  </w:style>
  <w:style w:type="paragraph" w:styleId="22">
    <w:name w:val="List Paragraph"/>
    <w:basedOn w:val="1"/>
    <w:unhideWhenUsed/>
    <w:qFormat/>
    <w:uiPriority w:val="34"/>
    <w:pPr>
      <w:ind w:firstLine="420" w:firstLineChars="200"/>
    </w:pPr>
  </w:style>
  <w:style w:type="paragraph" w:customStyle="1" w:styleId="23">
    <w:name w:val="p0"/>
    <w:basedOn w:val="1"/>
    <w:qFormat/>
    <w:uiPriority w:val="99"/>
    <w:pPr>
      <w:widowControl/>
    </w:pPr>
    <w:rPr>
      <w:rFonts w:cs="宋体"/>
      <w:kern w:val="0"/>
      <w:szCs w:val="21"/>
    </w:rPr>
  </w:style>
  <w:style w:type="character" w:customStyle="1" w:styleId="24">
    <w:name w:val="批注框文本 Char"/>
    <w:basedOn w:val="11"/>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1386</Words>
  <Characters>1862</Characters>
  <Lines>16</Lines>
  <Paragraphs>26</Paragraphs>
  <TotalTime>42</TotalTime>
  <ScaleCrop>false</ScaleCrop>
  <LinksUpToDate>false</LinksUpToDate>
  <CharactersWithSpaces>1949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2021-08-04T03:08:00Z</dcterms:created>
  <dc:creator>Administrator</dc:creator>
  <cp:lastModifiedBy>小昭</cp:lastModifiedBy>
  <cp:lastPrinted>2021-12-08T03:56:00Z</cp:lastPrinted>
  <dcterms:modified xsi:type="dcterms:W3CDTF">2023-02-26T12:13:13Z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2CD87A81DB7A4AD2BA8D42AC00923F22</vt:lpwstr>
  </property>
  <property fmtid="{D5CDD505-2E9C-101B-9397-08002B2CF9AE}" pid="4" name="commondata">
    <vt:lpwstr>eyJoZGlkIjoiNDFiMDVjMDY3N2IxODJkOTUxODc3ZjJmMTA0MDZjNjkifQ==</vt:lpwstr>
  </property>
</Properties>
</file>